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7AF" w:rsidRPr="002F77AF" w:rsidRDefault="002F77AF" w:rsidP="002F77AF">
      <w:pPr>
        <w:jc w:val="center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Министерство здравоохранения  Российской Федерации</w:t>
      </w:r>
    </w:p>
    <w:p w:rsidR="002F77AF" w:rsidRPr="002F77AF" w:rsidRDefault="002F77AF" w:rsidP="002F77AF">
      <w:pPr>
        <w:ind w:right="-144"/>
        <w:jc w:val="center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Государственное бюджетное образовательное учреждение высшего профессионального о</w:t>
      </w:r>
      <w:r w:rsidRPr="002F77AF">
        <w:rPr>
          <w:rFonts w:ascii="Times New Roman" w:hAnsi="Times New Roman"/>
          <w:sz w:val="24"/>
          <w:szCs w:val="24"/>
        </w:rPr>
        <w:t>б</w:t>
      </w:r>
      <w:r w:rsidRPr="002F77AF">
        <w:rPr>
          <w:rFonts w:ascii="Times New Roman" w:hAnsi="Times New Roman"/>
          <w:sz w:val="24"/>
          <w:szCs w:val="24"/>
        </w:rPr>
        <w:t>разования</w:t>
      </w:r>
    </w:p>
    <w:p w:rsidR="002F77AF" w:rsidRPr="002F77AF" w:rsidRDefault="002F77AF" w:rsidP="002F77AF">
      <w:pPr>
        <w:jc w:val="center"/>
        <w:rPr>
          <w:rFonts w:ascii="Times New Roman" w:hAnsi="Times New Roman"/>
          <w:b/>
          <w:sz w:val="24"/>
          <w:szCs w:val="24"/>
        </w:rPr>
      </w:pPr>
      <w:r w:rsidRPr="002F77AF">
        <w:rPr>
          <w:rFonts w:ascii="Times New Roman" w:hAnsi="Times New Roman"/>
          <w:b/>
          <w:sz w:val="24"/>
          <w:szCs w:val="24"/>
        </w:rPr>
        <w:t>ИЖЕВСКАЯ ГОСУДАРСТВЕННАЯ МЕДИЦИНСКАЯ АКАДЕМИЯ</w:t>
      </w:r>
    </w:p>
    <w:p w:rsidR="002F77AF" w:rsidRPr="002F77AF" w:rsidRDefault="002F77AF" w:rsidP="002F77AF">
      <w:pPr>
        <w:ind w:left="4320" w:hanging="66"/>
        <w:jc w:val="both"/>
        <w:rPr>
          <w:rFonts w:ascii="Times New Roman" w:hAnsi="Times New Roman"/>
          <w:sz w:val="24"/>
          <w:szCs w:val="24"/>
        </w:rPr>
      </w:pPr>
    </w:p>
    <w:p w:rsidR="002F77AF" w:rsidRPr="002F77AF" w:rsidRDefault="002F77AF" w:rsidP="002F77AF">
      <w:pPr>
        <w:pStyle w:val="a3"/>
        <w:widowControl w:val="0"/>
        <w:rPr>
          <w:b w:val="0"/>
          <w:bCs/>
          <w:sz w:val="24"/>
        </w:rPr>
      </w:pPr>
    </w:p>
    <w:p w:rsidR="002F77AF" w:rsidRPr="002F77AF" w:rsidRDefault="002F77AF" w:rsidP="002F77AF">
      <w:pPr>
        <w:pStyle w:val="a3"/>
        <w:widowControl w:val="0"/>
        <w:rPr>
          <w:b w:val="0"/>
          <w:bCs/>
          <w:sz w:val="24"/>
        </w:rPr>
      </w:pPr>
    </w:p>
    <w:p w:rsidR="002F77AF" w:rsidRPr="002F77AF" w:rsidRDefault="002F77AF" w:rsidP="002F77AF">
      <w:pPr>
        <w:pStyle w:val="a3"/>
        <w:widowControl w:val="0"/>
        <w:rPr>
          <w:b w:val="0"/>
          <w:bCs/>
          <w:sz w:val="24"/>
        </w:rPr>
      </w:pPr>
    </w:p>
    <w:p w:rsidR="002F77AF" w:rsidRPr="002F77AF" w:rsidRDefault="002F77AF" w:rsidP="002F77AF">
      <w:pPr>
        <w:pStyle w:val="a3"/>
        <w:widowControl w:val="0"/>
        <w:rPr>
          <w:b w:val="0"/>
          <w:bCs/>
          <w:sz w:val="24"/>
        </w:rPr>
      </w:pPr>
    </w:p>
    <w:p w:rsidR="002F77AF" w:rsidRPr="002F77AF" w:rsidRDefault="002F77AF" w:rsidP="002F77AF">
      <w:pPr>
        <w:widowControl w:val="0"/>
        <w:tabs>
          <w:tab w:val="clear" w:pos="708"/>
          <w:tab w:val="right" w:leader="underscore" w:pos="8505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F77AF">
        <w:rPr>
          <w:rFonts w:ascii="Times New Roman" w:hAnsi="Times New Roman"/>
          <w:b/>
          <w:bCs/>
          <w:sz w:val="24"/>
          <w:szCs w:val="24"/>
        </w:rPr>
        <w:t xml:space="preserve">АННОТАЦИЯ ПРОГРАММЫ ДИСЦИПЛИНЫ </w:t>
      </w:r>
    </w:p>
    <w:p w:rsidR="002F77AF" w:rsidRPr="002F77AF" w:rsidRDefault="002F77AF" w:rsidP="002F77AF">
      <w:pPr>
        <w:widowControl w:val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2F77AF">
        <w:rPr>
          <w:rFonts w:ascii="Times New Roman" w:hAnsi="Times New Roman"/>
          <w:bCs/>
          <w:sz w:val="24"/>
          <w:szCs w:val="24"/>
          <w:u w:val="single"/>
        </w:rPr>
        <w:t>_________________</w:t>
      </w:r>
      <w:r w:rsidRPr="002F77AF">
        <w:rPr>
          <w:rFonts w:ascii="Times New Roman" w:hAnsi="Times New Roman"/>
          <w:b/>
          <w:bCs/>
          <w:sz w:val="24"/>
          <w:szCs w:val="24"/>
          <w:u w:val="single"/>
        </w:rPr>
        <w:t>СЕСТРИНСКОЕ ДЕЛО____________________</w:t>
      </w:r>
    </w:p>
    <w:p w:rsidR="002F77AF" w:rsidRPr="002F77AF" w:rsidRDefault="002F77AF" w:rsidP="002F77AF">
      <w:pPr>
        <w:widowControl w:val="0"/>
        <w:jc w:val="center"/>
        <w:rPr>
          <w:rFonts w:ascii="Times New Roman" w:hAnsi="Times New Roman"/>
          <w:bCs/>
          <w:sz w:val="24"/>
          <w:szCs w:val="24"/>
        </w:rPr>
      </w:pPr>
      <w:r w:rsidRPr="002F77AF">
        <w:rPr>
          <w:rFonts w:ascii="Times New Roman" w:hAnsi="Times New Roman"/>
          <w:bCs/>
          <w:sz w:val="24"/>
          <w:szCs w:val="24"/>
        </w:rPr>
        <w:t>(</w:t>
      </w:r>
      <w:r w:rsidRPr="002F77AF">
        <w:rPr>
          <w:rFonts w:ascii="Times New Roman" w:hAnsi="Times New Roman"/>
          <w:bCs/>
          <w:i/>
          <w:sz w:val="24"/>
          <w:szCs w:val="24"/>
        </w:rPr>
        <w:t>наименование  дисциплины</w:t>
      </w:r>
      <w:r w:rsidRPr="002F77AF">
        <w:rPr>
          <w:rFonts w:ascii="Times New Roman" w:hAnsi="Times New Roman"/>
          <w:bCs/>
          <w:sz w:val="24"/>
          <w:szCs w:val="24"/>
        </w:rPr>
        <w:t>)</w:t>
      </w:r>
    </w:p>
    <w:p w:rsidR="002F77AF" w:rsidRPr="002F77AF" w:rsidRDefault="002F77AF" w:rsidP="002F77AF">
      <w:pPr>
        <w:tabs>
          <w:tab w:val="left" w:pos="0"/>
        </w:tabs>
        <w:suppressAutoHyphens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 xml:space="preserve">Уровень высшего образования - </w:t>
      </w:r>
      <w:r w:rsidRPr="002F77AF">
        <w:rPr>
          <w:rFonts w:ascii="Times New Roman" w:hAnsi="Times New Roman"/>
          <w:b/>
          <w:sz w:val="24"/>
          <w:szCs w:val="24"/>
        </w:rPr>
        <w:t>СПЕЦИАЛИТЕТ</w:t>
      </w:r>
    </w:p>
    <w:p w:rsidR="002F77AF" w:rsidRPr="002F77AF" w:rsidRDefault="002F77AF" w:rsidP="002F77AF">
      <w:pPr>
        <w:tabs>
          <w:tab w:val="left" w:pos="0"/>
        </w:tabs>
        <w:suppressAutoHyphens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Специальность</w:t>
      </w:r>
      <w:proofErr w:type="gramStart"/>
      <w:r w:rsidRPr="002F77A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F77AF">
        <w:rPr>
          <w:rFonts w:ascii="Times New Roman" w:hAnsi="Times New Roman"/>
          <w:sz w:val="24"/>
          <w:szCs w:val="24"/>
        </w:rPr>
        <w:t xml:space="preserve"> </w:t>
      </w:r>
      <w:r w:rsidRPr="002F77AF">
        <w:rPr>
          <w:rFonts w:ascii="Times New Roman" w:hAnsi="Times New Roman"/>
          <w:b/>
          <w:sz w:val="24"/>
          <w:szCs w:val="24"/>
        </w:rPr>
        <w:t>31.05.01  ЛЕЧЕБНОЕ ДЕЛО</w:t>
      </w:r>
      <w:r w:rsidRPr="002F77A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2F77AF" w:rsidRPr="002F77AF" w:rsidRDefault="002F77AF" w:rsidP="002F77AF">
      <w:pPr>
        <w:tabs>
          <w:tab w:val="left" w:pos="0"/>
        </w:tabs>
        <w:suppressAutoHyphens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Квалификация:</w:t>
      </w:r>
      <w:r w:rsidRPr="002F77A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2F77AF">
        <w:rPr>
          <w:rFonts w:ascii="Times New Roman" w:hAnsi="Times New Roman"/>
          <w:b/>
          <w:sz w:val="24"/>
          <w:szCs w:val="24"/>
        </w:rPr>
        <w:t>ВРАЧ ОБЩЕЙ ПРАКТИКИ</w:t>
      </w:r>
      <w:r w:rsidRPr="002F77AF">
        <w:rPr>
          <w:rFonts w:ascii="Times New Roman" w:hAnsi="Times New Roman"/>
          <w:sz w:val="24"/>
          <w:szCs w:val="24"/>
        </w:rPr>
        <w:t xml:space="preserve"> </w:t>
      </w:r>
    </w:p>
    <w:p w:rsidR="002F77AF" w:rsidRPr="002F77AF" w:rsidRDefault="002F77AF" w:rsidP="002F77AF">
      <w:pPr>
        <w:widowControl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2F77AF">
        <w:rPr>
          <w:rFonts w:ascii="Times New Roman" w:hAnsi="Times New Roman"/>
          <w:bCs/>
          <w:sz w:val="24"/>
          <w:szCs w:val="24"/>
        </w:rPr>
        <w:t xml:space="preserve">Форма обучения: </w:t>
      </w:r>
      <w:r w:rsidRPr="002F77AF">
        <w:rPr>
          <w:rFonts w:ascii="Times New Roman" w:hAnsi="Times New Roman"/>
          <w:b/>
          <w:bCs/>
          <w:sz w:val="24"/>
          <w:szCs w:val="24"/>
        </w:rPr>
        <w:t>очная</w:t>
      </w:r>
      <w:r w:rsidRPr="002F77AF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:rsidR="002F77AF" w:rsidRPr="002F77AF" w:rsidRDefault="002F77AF" w:rsidP="002F77AF">
      <w:pPr>
        <w:widowControl w:val="0"/>
        <w:tabs>
          <w:tab w:val="right" w:leader="underscore" w:pos="8505"/>
        </w:tabs>
        <w:jc w:val="both"/>
        <w:rPr>
          <w:rFonts w:ascii="Times New Roman" w:hAnsi="Times New Roman"/>
          <w:bCs/>
          <w:sz w:val="24"/>
          <w:szCs w:val="24"/>
        </w:rPr>
      </w:pPr>
      <w:r w:rsidRPr="002F77AF">
        <w:rPr>
          <w:rFonts w:ascii="Times New Roman" w:hAnsi="Times New Roman"/>
          <w:bCs/>
          <w:sz w:val="24"/>
          <w:szCs w:val="24"/>
        </w:rPr>
        <w:t>Трудоемкость дисциплины _______3_________________ зачетных единиц</w:t>
      </w:r>
    </w:p>
    <w:p w:rsidR="002F77AF" w:rsidRPr="002F77AF" w:rsidRDefault="002F77AF" w:rsidP="002F77AF">
      <w:pPr>
        <w:rPr>
          <w:rFonts w:ascii="Times New Roman" w:hAnsi="Times New Roman"/>
          <w:b/>
          <w:sz w:val="24"/>
          <w:szCs w:val="24"/>
        </w:rPr>
      </w:pPr>
      <w:r w:rsidRPr="002F77AF">
        <w:rPr>
          <w:rFonts w:ascii="Times New Roman" w:hAnsi="Times New Roman"/>
          <w:b/>
          <w:sz w:val="24"/>
          <w:szCs w:val="24"/>
        </w:rPr>
        <w:t>Цель и задачи дисциплины.</w:t>
      </w:r>
    </w:p>
    <w:p w:rsidR="002F77AF" w:rsidRPr="002F77AF" w:rsidRDefault="002F77AF" w:rsidP="002F77AF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F77AF">
        <w:rPr>
          <w:rFonts w:ascii="Times New Roman" w:hAnsi="Times New Roman"/>
          <w:b/>
          <w:sz w:val="24"/>
          <w:szCs w:val="24"/>
        </w:rPr>
        <w:t xml:space="preserve">Цель </w:t>
      </w:r>
      <w:r w:rsidRPr="002F77AF">
        <w:rPr>
          <w:rFonts w:ascii="Times New Roman" w:hAnsi="Times New Roman"/>
          <w:sz w:val="24"/>
          <w:szCs w:val="24"/>
        </w:rPr>
        <w:t xml:space="preserve">– соответствие содержания и качества </w:t>
      </w:r>
      <w:proofErr w:type="gramStart"/>
      <w:r w:rsidRPr="002F77AF">
        <w:rPr>
          <w:rFonts w:ascii="Times New Roman" w:hAnsi="Times New Roman"/>
          <w:sz w:val="24"/>
          <w:szCs w:val="24"/>
        </w:rPr>
        <w:t>подготовки</w:t>
      </w:r>
      <w:proofErr w:type="gramEnd"/>
      <w:r w:rsidRPr="002F77AF">
        <w:rPr>
          <w:rFonts w:ascii="Times New Roman" w:hAnsi="Times New Roman"/>
          <w:sz w:val="24"/>
          <w:szCs w:val="24"/>
        </w:rPr>
        <w:t xml:space="preserve"> обучающихся федеральному г</w:t>
      </w:r>
      <w:r w:rsidRPr="002F77AF">
        <w:rPr>
          <w:rFonts w:ascii="Times New Roman" w:hAnsi="Times New Roman"/>
          <w:sz w:val="24"/>
          <w:szCs w:val="24"/>
        </w:rPr>
        <w:t>о</w:t>
      </w:r>
      <w:r w:rsidRPr="002F77AF">
        <w:rPr>
          <w:rFonts w:ascii="Times New Roman" w:hAnsi="Times New Roman"/>
          <w:sz w:val="24"/>
          <w:szCs w:val="24"/>
        </w:rPr>
        <w:t xml:space="preserve">сударственному образовательному стандарту высшего образования </w:t>
      </w:r>
      <w:r w:rsidRPr="002F77AF">
        <w:rPr>
          <w:rFonts w:ascii="Times New Roman" w:hAnsi="Times New Roman"/>
          <w:b/>
          <w:sz w:val="24"/>
          <w:szCs w:val="24"/>
        </w:rPr>
        <w:t>31.05.01,  2013 г.</w:t>
      </w:r>
      <w:r w:rsidRPr="002F77AF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</w:p>
    <w:p w:rsidR="002F77AF" w:rsidRPr="002F77AF" w:rsidRDefault="002F77AF" w:rsidP="002F77AF">
      <w:pPr>
        <w:jc w:val="both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Выпускник должен обладать следующими компетенциями:</w:t>
      </w:r>
    </w:p>
    <w:p w:rsidR="002F77AF" w:rsidRPr="002F77AF" w:rsidRDefault="002F77AF" w:rsidP="002F77AF">
      <w:pPr>
        <w:pStyle w:val="a5"/>
        <w:spacing w:line="360" w:lineRule="auto"/>
        <w:ind w:left="0" w:firstLine="708"/>
        <w:contextualSpacing/>
        <w:jc w:val="both"/>
        <w:rPr>
          <w:b/>
          <w:sz w:val="24"/>
        </w:rPr>
      </w:pPr>
      <w:r w:rsidRPr="002F77AF">
        <w:rPr>
          <w:sz w:val="24"/>
        </w:rPr>
        <w:t>готовность к работе в коллективе, толерантно воспринимать социальные, этнич</w:t>
      </w:r>
      <w:r w:rsidRPr="002F77AF">
        <w:rPr>
          <w:sz w:val="24"/>
        </w:rPr>
        <w:t>е</w:t>
      </w:r>
      <w:r w:rsidRPr="002F77AF">
        <w:rPr>
          <w:sz w:val="24"/>
        </w:rPr>
        <w:t>ские, конфессиональные и культурные различия (ОК-8);</w:t>
      </w:r>
    </w:p>
    <w:p w:rsidR="002F77AF" w:rsidRPr="002F77AF" w:rsidRDefault="002F77AF" w:rsidP="002F77AF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7AF">
        <w:rPr>
          <w:rFonts w:ascii="Times New Roman" w:hAnsi="Times New Roman" w:cs="Times New Roman"/>
          <w:sz w:val="24"/>
          <w:szCs w:val="24"/>
        </w:rPr>
        <w:t>готовность к обеспечению организации ухода за больными и оказанию первичной доврачебной медико-санитарной помощи (ОПК-10).</w:t>
      </w:r>
    </w:p>
    <w:p w:rsidR="002F77AF" w:rsidRPr="002F77AF" w:rsidRDefault="002F77AF" w:rsidP="002F77AF">
      <w:pPr>
        <w:widowControl w:val="0"/>
        <w:shd w:val="clear" w:color="auto" w:fill="FFFFFF"/>
        <w:tabs>
          <w:tab w:val="clear" w:pos="708"/>
          <w:tab w:val="left" w:pos="709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F77AF" w:rsidRPr="002F77AF" w:rsidRDefault="002F77AF" w:rsidP="002F77AF">
      <w:pPr>
        <w:rPr>
          <w:rFonts w:ascii="Times New Roman" w:hAnsi="Times New Roman"/>
          <w:b/>
          <w:sz w:val="24"/>
          <w:szCs w:val="24"/>
        </w:rPr>
      </w:pPr>
      <w:r w:rsidRPr="002F77AF">
        <w:rPr>
          <w:rFonts w:ascii="Times New Roman" w:hAnsi="Times New Roman"/>
          <w:b/>
          <w:sz w:val="24"/>
          <w:szCs w:val="24"/>
        </w:rPr>
        <w:t>Задачи:</w:t>
      </w:r>
      <w:r w:rsidRPr="002F77AF">
        <w:rPr>
          <w:rFonts w:ascii="Times New Roman" w:hAnsi="Times New Roman"/>
          <w:i/>
          <w:sz w:val="24"/>
          <w:szCs w:val="24"/>
        </w:rPr>
        <w:t xml:space="preserve"> </w:t>
      </w:r>
      <w:r w:rsidRPr="002F77AF">
        <w:rPr>
          <w:rFonts w:ascii="Times New Roman" w:hAnsi="Times New Roman"/>
          <w:sz w:val="24"/>
          <w:szCs w:val="24"/>
        </w:rPr>
        <w:t xml:space="preserve">Студент должен </w:t>
      </w:r>
      <w:r w:rsidRPr="002F77AF">
        <w:rPr>
          <w:rFonts w:ascii="Times New Roman" w:hAnsi="Times New Roman"/>
          <w:b/>
          <w:sz w:val="24"/>
          <w:szCs w:val="24"/>
        </w:rPr>
        <w:t>знать</w:t>
      </w:r>
      <w:r w:rsidRPr="002F77AF">
        <w:rPr>
          <w:rFonts w:ascii="Times New Roman" w:hAnsi="Times New Roman"/>
          <w:sz w:val="24"/>
          <w:szCs w:val="24"/>
        </w:rPr>
        <w:t>: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Происхождение понятия «Сестринское дело» и важнейшие его определения;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Основные причины и общие закономерности возникновения и развития теоретич</w:t>
      </w:r>
      <w:r w:rsidRPr="002F77AF">
        <w:rPr>
          <w:rFonts w:ascii="Times New Roman" w:hAnsi="Times New Roman"/>
          <w:sz w:val="24"/>
          <w:szCs w:val="24"/>
        </w:rPr>
        <w:t>е</w:t>
      </w:r>
      <w:r w:rsidRPr="002F77AF">
        <w:rPr>
          <w:rFonts w:ascii="Times New Roman" w:hAnsi="Times New Roman"/>
          <w:sz w:val="24"/>
          <w:szCs w:val="24"/>
        </w:rPr>
        <w:t>ских подходов к сестринскому делу в мире;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Характеристику основных периодов развития теории сестринского дела;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Вклад выдающихся теоретиков сестринского дела в развитие теории и практики сестринского дела, общие элементы структуры сестринского дела, суть основных теорий и концептуальных моделей сестринского дела;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lastRenderedPageBreak/>
        <w:t>Причины развития процессного подхода к сестринской практике, эволюцию представлений о сестринском процессе, характеристику, цели и содержание этапов с</w:t>
      </w:r>
      <w:r w:rsidRPr="002F77AF">
        <w:rPr>
          <w:rFonts w:ascii="Times New Roman" w:hAnsi="Times New Roman"/>
          <w:sz w:val="24"/>
          <w:szCs w:val="24"/>
        </w:rPr>
        <w:t>е</w:t>
      </w:r>
      <w:r w:rsidRPr="002F77AF">
        <w:rPr>
          <w:rFonts w:ascii="Times New Roman" w:hAnsi="Times New Roman"/>
          <w:sz w:val="24"/>
          <w:szCs w:val="24"/>
        </w:rPr>
        <w:t>стринского процесса;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 xml:space="preserve">Особенности сестринского процесса при патологии дыхательной, </w:t>
      </w:r>
      <w:proofErr w:type="spellStart"/>
      <w:proofErr w:type="gramStart"/>
      <w:r w:rsidRPr="002F77AF">
        <w:rPr>
          <w:rFonts w:ascii="Times New Roman" w:hAnsi="Times New Roman"/>
          <w:sz w:val="24"/>
          <w:szCs w:val="24"/>
        </w:rPr>
        <w:t>сердечно-сосудистой</w:t>
      </w:r>
      <w:proofErr w:type="spellEnd"/>
      <w:proofErr w:type="gramEnd"/>
      <w:r w:rsidRPr="002F77AF">
        <w:rPr>
          <w:rFonts w:ascii="Times New Roman" w:hAnsi="Times New Roman"/>
          <w:sz w:val="24"/>
          <w:szCs w:val="24"/>
        </w:rPr>
        <w:t>, пищеварительной систем;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Правила общения в сестринском деле;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Неотложные мероприятия при основных проблемах пациентов;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Основные задачи и направления развития сестринского дела в Российской федер</w:t>
      </w:r>
      <w:r w:rsidRPr="002F77AF">
        <w:rPr>
          <w:rFonts w:ascii="Times New Roman" w:hAnsi="Times New Roman"/>
          <w:sz w:val="24"/>
          <w:szCs w:val="24"/>
        </w:rPr>
        <w:t>а</w:t>
      </w:r>
      <w:r w:rsidRPr="002F77AF">
        <w:rPr>
          <w:rFonts w:ascii="Times New Roman" w:hAnsi="Times New Roman"/>
          <w:sz w:val="24"/>
          <w:szCs w:val="24"/>
        </w:rPr>
        <w:t>ции;</w:t>
      </w:r>
    </w:p>
    <w:p w:rsidR="002F77AF" w:rsidRPr="002F77AF" w:rsidRDefault="002F77AF" w:rsidP="002F77A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Роль ВОЗ и международных сестринских организаций в развитие сестринского д</w:t>
      </w:r>
      <w:r w:rsidRPr="002F77AF">
        <w:rPr>
          <w:rFonts w:ascii="Times New Roman" w:hAnsi="Times New Roman"/>
          <w:sz w:val="24"/>
          <w:szCs w:val="24"/>
        </w:rPr>
        <w:t>е</w:t>
      </w:r>
      <w:r w:rsidRPr="002F77AF">
        <w:rPr>
          <w:rFonts w:ascii="Times New Roman" w:hAnsi="Times New Roman"/>
          <w:sz w:val="24"/>
          <w:szCs w:val="24"/>
        </w:rPr>
        <w:t>ла, основные направления деятельности Ассоциации медсестер России.</w:t>
      </w:r>
    </w:p>
    <w:p w:rsidR="002F77AF" w:rsidRPr="002F77AF" w:rsidRDefault="002F77AF" w:rsidP="002F77AF">
      <w:pPr>
        <w:widowControl w:val="0"/>
        <w:shd w:val="clear" w:color="auto" w:fill="FFFFFF"/>
        <w:tabs>
          <w:tab w:val="clear" w:pos="708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2F77AF" w:rsidRPr="002F77AF" w:rsidRDefault="002F77AF" w:rsidP="002F77AF">
      <w:pPr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 xml:space="preserve">Студент должен </w:t>
      </w:r>
      <w:r w:rsidRPr="002F77AF">
        <w:rPr>
          <w:rFonts w:ascii="Times New Roman" w:hAnsi="Times New Roman"/>
          <w:b/>
          <w:sz w:val="24"/>
          <w:szCs w:val="24"/>
        </w:rPr>
        <w:t>уметь</w:t>
      </w:r>
      <w:r w:rsidRPr="002F77AF">
        <w:rPr>
          <w:rFonts w:ascii="Times New Roman" w:hAnsi="Times New Roman"/>
          <w:sz w:val="24"/>
          <w:szCs w:val="24"/>
        </w:rPr>
        <w:t>:</w:t>
      </w:r>
    </w:p>
    <w:p w:rsidR="002F77AF" w:rsidRPr="002F77AF" w:rsidRDefault="002F77AF" w:rsidP="002F77A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Анализировать основные причины и общие закономерности возникновения и ра</w:t>
      </w:r>
      <w:r w:rsidRPr="002F77AF">
        <w:rPr>
          <w:rFonts w:ascii="Times New Roman" w:hAnsi="Times New Roman"/>
          <w:sz w:val="24"/>
          <w:szCs w:val="24"/>
        </w:rPr>
        <w:t>з</w:t>
      </w:r>
      <w:r w:rsidRPr="002F77AF">
        <w:rPr>
          <w:rFonts w:ascii="Times New Roman" w:hAnsi="Times New Roman"/>
          <w:sz w:val="24"/>
          <w:szCs w:val="24"/>
        </w:rPr>
        <w:t>вития теоретических подходов к сестринскому делу в мире;</w:t>
      </w:r>
    </w:p>
    <w:p w:rsidR="002F77AF" w:rsidRPr="002F77AF" w:rsidRDefault="002F77AF" w:rsidP="002F77A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Грамотно вести дискуссию по важнейшим вопросам теории сестринского дела;</w:t>
      </w:r>
    </w:p>
    <w:p w:rsidR="002F77AF" w:rsidRPr="002F77AF" w:rsidRDefault="002F77AF" w:rsidP="002F77A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Обосновать и использовать методологию сестринского процесса в решении пр</w:t>
      </w:r>
      <w:r w:rsidRPr="002F77AF">
        <w:rPr>
          <w:rFonts w:ascii="Times New Roman" w:hAnsi="Times New Roman"/>
          <w:sz w:val="24"/>
          <w:szCs w:val="24"/>
        </w:rPr>
        <w:t>о</w:t>
      </w:r>
      <w:r w:rsidRPr="002F77AF">
        <w:rPr>
          <w:rFonts w:ascii="Times New Roman" w:hAnsi="Times New Roman"/>
          <w:sz w:val="24"/>
          <w:szCs w:val="24"/>
        </w:rPr>
        <w:t>фессиональных задач;</w:t>
      </w:r>
    </w:p>
    <w:p w:rsidR="002F77AF" w:rsidRPr="002F77AF" w:rsidRDefault="002F77AF" w:rsidP="002F77A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Использовать в своей профессиональной деятельности и общении с пациентами знания по теории сестринского дела, приобретенные в процессе обучения;</w:t>
      </w:r>
    </w:p>
    <w:p w:rsidR="002F77AF" w:rsidRPr="002F77AF" w:rsidRDefault="002F77AF" w:rsidP="002F77A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Использовать знания теоретических основ сестринского дела для организации ра</w:t>
      </w:r>
      <w:r w:rsidRPr="002F77AF">
        <w:rPr>
          <w:rFonts w:ascii="Times New Roman" w:hAnsi="Times New Roman"/>
          <w:sz w:val="24"/>
          <w:szCs w:val="24"/>
        </w:rPr>
        <w:t>з</w:t>
      </w:r>
      <w:r w:rsidRPr="002F77AF">
        <w:rPr>
          <w:rFonts w:ascii="Times New Roman" w:hAnsi="Times New Roman"/>
          <w:sz w:val="24"/>
          <w:szCs w:val="24"/>
        </w:rPr>
        <w:t>вития сестринской помощи.</w:t>
      </w:r>
    </w:p>
    <w:p w:rsidR="002F77AF" w:rsidRPr="002F77AF" w:rsidRDefault="002F77AF" w:rsidP="002F77AF">
      <w:pPr>
        <w:spacing w:line="240" w:lineRule="auto"/>
        <w:ind w:left="357"/>
        <w:contextualSpacing/>
        <w:rPr>
          <w:rFonts w:ascii="Times New Roman" w:hAnsi="Times New Roman"/>
          <w:b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 xml:space="preserve">Студент должен </w:t>
      </w:r>
      <w:r w:rsidRPr="002F77AF">
        <w:rPr>
          <w:rFonts w:ascii="Times New Roman" w:hAnsi="Times New Roman"/>
          <w:b/>
          <w:sz w:val="24"/>
          <w:szCs w:val="24"/>
        </w:rPr>
        <w:t>владеть:</w:t>
      </w:r>
    </w:p>
    <w:p w:rsidR="002F77AF" w:rsidRPr="002F77AF" w:rsidRDefault="002F77AF" w:rsidP="002F77AF">
      <w:pPr>
        <w:spacing w:line="240" w:lineRule="auto"/>
        <w:ind w:left="357"/>
        <w:contextualSpacing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Навыками оказания доврачебной помощи при экстренных состояниях;</w:t>
      </w:r>
    </w:p>
    <w:p w:rsidR="002F77AF" w:rsidRPr="002F77AF" w:rsidRDefault="002F77AF" w:rsidP="002F77AF">
      <w:pPr>
        <w:spacing w:line="240" w:lineRule="auto"/>
        <w:ind w:left="357"/>
        <w:contextualSpacing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Навыками ухода за больными;</w:t>
      </w:r>
    </w:p>
    <w:p w:rsidR="002F77AF" w:rsidRPr="002F77AF" w:rsidRDefault="002F77AF" w:rsidP="002F77AF">
      <w:pPr>
        <w:spacing w:line="240" w:lineRule="auto"/>
        <w:ind w:left="357"/>
        <w:contextualSpacing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>Умением организовать работу младшего и среднего медперсонала по осуществлению общего ухода за терапевтическими больными;</w:t>
      </w:r>
    </w:p>
    <w:p w:rsidR="002F77AF" w:rsidRPr="002F77AF" w:rsidRDefault="002F77AF" w:rsidP="002F77AF">
      <w:pPr>
        <w:spacing w:line="240" w:lineRule="auto"/>
        <w:ind w:left="357"/>
        <w:contextualSpacing/>
        <w:rPr>
          <w:rFonts w:ascii="Times New Roman" w:hAnsi="Times New Roman"/>
          <w:sz w:val="24"/>
          <w:szCs w:val="24"/>
        </w:rPr>
      </w:pPr>
      <w:r w:rsidRPr="002F77AF">
        <w:rPr>
          <w:rFonts w:ascii="Times New Roman" w:hAnsi="Times New Roman"/>
          <w:sz w:val="24"/>
          <w:szCs w:val="24"/>
        </w:rPr>
        <w:t xml:space="preserve">Умением постановки основных сестринских диагнозов. </w:t>
      </w:r>
    </w:p>
    <w:p w:rsidR="002F77AF" w:rsidRPr="002F77AF" w:rsidRDefault="002F77AF" w:rsidP="002F77AF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F77AF">
        <w:rPr>
          <w:rFonts w:ascii="Times New Roman" w:hAnsi="Times New Roman"/>
          <w:bCs/>
          <w:sz w:val="24"/>
          <w:szCs w:val="24"/>
        </w:rPr>
        <w:tab/>
      </w:r>
    </w:p>
    <w:p w:rsidR="002F77AF" w:rsidRPr="002F77AF" w:rsidRDefault="002F77AF" w:rsidP="002F77A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77AF">
        <w:rPr>
          <w:rFonts w:ascii="Times New Roman" w:hAnsi="Times New Roman"/>
          <w:b/>
          <w:sz w:val="24"/>
          <w:szCs w:val="24"/>
        </w:rPr>
        <w:t>Распределение часов дисциплины: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7"/>
        <w:gridCol w:w="2551"/>
      </w:tblGrid>
      <w:tr w:rsidR="002F77AF" w:rsidRPr="002F77AF" w:rsidTr="002F77AF">
        <w:trPr>
          <w:trHeight w:val="682"/>
        </w:trPr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</w:tcPr>
          <w:p w:rsidR="002F77AF" w:rsidRPr="002F77AF" w:rsidRDefault="002F77AF" w:rsidP="002F77AF">
            <w:pPr>
              <w:widowControl w:val="0"/>
              <w:tabs>
                <w:tab w:val="right" w:leader="underscore" w:pos="963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Трудоемкость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(часов/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зачетных единиц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F77AF" w:rsidRPr="002F77AF" w:rsidTr="002F77AF">
        <w:trPr>
          <w:trHeight w:val="253"/>
        </w:trPr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Аудиторная работа, в том числе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2F77AF" w:rsidRPr="002F77AF" w:rsidTr="002F77AF"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 xml:space="preserve">   Лекции (Л)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2F77AF" w:rsidRPr="002F77AF" w:rsidTr="002F77AF"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 xml:space="preserve">   Лабораторные практикумы (ЛП)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77AF" w:rsidRPr="002F77AF" w:rsidTr="002F77AF"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 xml:space="preserve">   Практические занятия (ПЗ)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</w:tr>
      <w:tr w:rsidR="002F77AF" w:rsidRPr="002F77AF" w:rsidTr="002F77AF"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 xml:space="preserve">   Клинические практические занятия (КПЗ)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77AF" w:rsidRPr="002F77AF" w:rsidTr="002F77AF"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 xml:space="preserve">   Семинары (С)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77AF" w:rsidRPr="002F77AF" w:rsidTr="002F77AF"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студента (СРС)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2F77AF" w:rsidRPr="002F77AF" w:rsidTr="002F77AF"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</w:tr>
      <w:tr w:rsidR="002F77AF" w:rsidRPr="002F77AF" w:rsidTr="002F77AF">
        <w:tc>
          <w:tcPr>
            <w:tcW w:w="5637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2F77AF" w:rsidRPr="002F77AF" w:rsidRDefault="002F77AF" w:rsidP="00677F4F">
            <w:pPr>
              <w:widowControl w:val="0"/>
              <w:tabs>
                <w:tab w:val="right" w:leader="underscore" w:pos="963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108/3</w:t>
            </w:r>
          </w:p>
        </w:tc>
      </w:tr>
    </w:tbl>
    <w:p w:rsidR="002F77AF" w:rsidRPr="002F77AF" w:rsidRDefault="002F77AF" w:rsidP="002F77AF">
      <w:pPr>
        <w:widowControl w:val="0"/>
        <w:tabs>
          <w:tab w:val="clear" w:pos="708"/>
          <w:tab w:val="left" w:pos="709"/>
        </w:tabs>
        <w:ind w:firstLine="539"/>
        <w:jc w:val="both"/>
        <w:rPr>
          <w:rFonts w:ascii="Times New Roman" w:hAnsi="Times New Roman"/>
          <w:bCs/>
          <w:sz w:val="24"/>
          <w:szCs w:val="24"/>
        </w:rPr>
      </w:pPr>
    </w:p>
    <w:p w:rsidR="002F77AF" w:rsidRPr="002F77AF" w:rsidRDefault="002F77AF" w:rsidP="002F77AF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77AF">
        <w:rPr>
          <w:rFonts w:ascii="Times New Roman" w:hAnsi="Times New Roman"/>
          <w:b/>
          <w:sz w:val="24"/>
          <w:szCs w:val="24"/>
        </w:rPr>
        <w:t>Содержание дисциплины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1"/>
        <w:gridCol w:w="5245"/>
      </w:tblGrid>
      <w:tr w:rsidR="002F77AF" w:rsidRPr="002F77AF" w:rsidTr="002F77AF">
        <w:tc>
          <w:tcPr>
            <w:tcW w:w="4361" w:type="dxa"/>
            <w:shd w:val="clear" w:color="auto" w:fill="auto"/>
            <w:vAlign w:val="center"/>
          </w:tcPr>
          <w:p w:rsidR="002F77AF" w:rsidRPr="002F77AF" w:rsidRDefault="002F77AF" w:rsidP="00677F4F">
            <w:pPr>
              <w:widowControl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F77AF" w:rsidRPr="002F77AF" w:rsidRDefault="002F77AF" w:rsidP="00677F4F">
            <w:pPr>
              <w:widowControl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Содержание раздела в дида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тических единицах</w:t>
            </w:r>
          </w:p>
        </w:tc>
      </w:tr>
      <w:tr w:rsidR="002F77AF" w:rsidRPr="002F77AF" w:rsidTr="002F77AF">
        <w:tc>
          <w:tcPr>
            <w:tcW w:w="4361" w:type="dxa"/>
            <w:shd w:val="clear" w:color="auto" w:fill="auto"/>
          </w:tcPr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Философия сестринского дела, сестри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ский процесс, модели сестринской помощи</w:t>
            </w:r>
          </w:p>
        </w:tc>
        <w:tc>
          <w:tcPr>
            <w:tcW w:w="5245" w:type="dxa"/>
            <w:shd w:val="clear" w:color="auto" w:fill="auto"/>
          </w:tcPr>
          <w:p w:rsidR="002F77AF" w:rsidRPr="002F77AF" w:rsidRDefault="002F77AF" w:rsidP="00677F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1.Исторические  аспекты развития сестринского дела. Философия сестринского д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е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 xml:space="preserve">ла. Общение с пациентом и членами его семьи. </w:t>
            </w:r>
          </w:p>
          <w:p w:rsidR="002F77AF" w:rsidRPr="002F77AF" w:rsidRDefault="002F77AF" w:rsidP="00677F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2. Сестринский процесс. 5 этапов сестринского проце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с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са. Сестринские диагнозы.</w:t>
            </w:r>
          </w:p>
          <w:p w:rsidR="002F77AF" w:rsidRPr="002F77AF" w:rsidRDefault="002F77AF" w:rsidP="00677F4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3. Модели сестринской п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мощи. Системы и методы сестринского ухода. Ста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н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дарты сестринской практики.</w:t>
            </w:r>
          </w:p>
          <w:p w:rsidR="002F77AF" w:rsidRPr="002F77AF" w:rsidRDefault="002F77AF" w:rsidP="00677F4F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4. Общение. Анамнез.</w:t>
            </w:r>
          </w:p>
        </w:tc>
      </w:tr>
      <w:tr w:rsidR="002F77AF" w:rsidRPr="002F77AF" w:rsidTr="002F77AF">
        <w:tc>
          <w:tcPr>
            <w:tcW w:w="4361" w:type="dxa"/>
            <w:shd w:val="clear" w:color="auto" w:fill="auto"/>
          </w:tcPr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Сестринский процесс при основных заб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 xml:space="preserve">леваниях дыхательной, </w:t>
            </w:r>
            <w:proofErr w:type="spellStart"/>
            <w:proofErr w:type="gramStart"/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, пищеварительной и мочев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>делительной систем.</w:t>
            </w:r>
          </w:p>
        </w:tc>
        <w:tc>
          <w:tcPr>
            <w:tcW w:w="5245" w:type="dxa"/>
            <w:shd w:val="clear" w:color="auto" w:fill="auto"/>
          </w:tcPr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1.Сестринский процесс при заболеваниях дыхательной системы. Основные сестри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н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ские диагнозы в пульмон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логии. Сестринская помощь при неотложных состояниях: кровохарканье, легочном кровотечении, одышке, уд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у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шье.</w:t>
            </w:r>
          </w:p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 xml:space="preserve">Сестринский процесс при патологии </w:t>
            </w:r>
            <w:proofErr w:type="spellStart"/>
            <w:proofErr w:type="gramStart"/>
            <w:r w:rsidRPr="002F77AF"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2F77AF">
              <w:rPr>
                <w:rFonts w:ascii="Times New Roman" w:hAnsi="Times New Roman"/>
                <w:sz w:val="24"/>
                <w:szCs w:val="24"/>
              </w:rPr>
              <w:t xml:space="preserve"> системы. Сестринские диагнозы. Сестри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н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ская помощь при боли в сердце, удушье, гипертоническом кризе, острой сосуд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и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стой недостаточности.</w:t>
            </w:r>
          </w:p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3. Сестринский процесс при заболеваниях пищеварител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ь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 xml:space="preserve">ной системы. Неотложная помощь при боли в животе, желудочном кровотечении, рвоте. </w:t>
            </w:r>
          </w:p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4. Сестринский процесс при заболеваниях почек и мочевыделительной системы. Сестринские диагнозы. П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мощь при почечной колике. Организация диагностического процесса. Манипул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я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ции: катетеризация мочевого пузыря.</w:t>
            </w:r>
          </w:p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5. Организация ухода за т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я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желобольными. Особенности работы медперсонала в отд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е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лениях реанимации. Лего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ч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но-сердечная реанимация. Признаки клинической и биологической смерти.</w:t>
            </w:r>
          </w:p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6. Пути введения лекарственных средств. Парент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е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ральный способ: манипуляционная техника. Осложн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е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ния. Неотложная помощь при анафилактическом шоке.</w:t>
            </w:r>
          </w:p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Личная гигиена больного. Определение риска развития пролежней (шкала Нортон). Уход за кожей, особенности ухода при сахарном диабете, </w:t>
            </w:r>
            <w:proofErr w:type="spellStart"/>
            <w:proofErr w:type="gramStart"/>
            <w:r w:rsidRPr="002F77AF"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2F77AF">
              <w:rPr>
                <w:rFonts w:ascii="Times New Roman" w:hAnsi="Times New Roman"/>
                <w:sz w:val="24"/>
                <w:szCs w:val="24"/>
              </w:rPr>
              <w:t xml:space="preserve"> патол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гии.</w:t>
            </w:r>
          </w:p>
          <w:p w:rsidR="002F77AF" w:rsidRPr="002F77AF" w:rsidRDefault="002F77AF" w:rsidP="00677F4F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7AF">
              <w:rPr>
                <w:rFonts w:ascii="Times New Roman" w:hAnsi="Times New Roman"/>
                <w:sz w:val="24"/>
                <w:szCs w:val="24"/>
              </w:rPr>
              <w:t>8. Особенности ухода за больными пожилого  и старческого возраста. Возра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с</w:t>
            </w:r>
            <w:r w:rsidRPr="002F77AF">
              <w:rPr>
                <w:rFonts w:ascii="Times New Roman" w:hAnsi="Times New Roman"/>
                <w:sz w:val="24"/>
                <w:szCs w:val="24"/>
              </w:rPr>
              <w:t>тные изменения органов и систем.</w:t>
            </w:r>
          </w:p>
        </w:tc>
      </w:tr>
    </w:tbl>
    <w:p w:rsidR="00641335" w:rsidRDefault="002F77AF">
      <w:pPr>
        <w:rPr>
          <w:rFonts w:ascii="Times New Roman" w:hAnsi="Times New Roman"/>
          <w:sz w:val="24"/>
          <w:szCs w:val="24"/>
        </w:rPr>
      </w:pPr>
    </w:p>
    <w:p w:rsidR="002F77AF" w:rsidRDefault="002F77AF">
      <w:pPr>
        <w:rPr>
          <w:rFonts w:ascii="Times New Roman" w:hAnsi="Times New Roman"/>
          <w:sz w:val="24"/>
          <w:szCs w:val="24"/>
        </w:rPr>
      </w:pPr>
    </w:p>
    <w:p w:rsidR="002F77AF" w:rsidRPr="002F77AF" w:rsidRDefault="002F77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 – доцент Михайлова О.Д.</w:t>
      </w:r>
    </w:p>
    <w:sectPr w:rsidR="002F77AF" w:rsidRPr="002F77AF" w:rsidSect="00E6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F2F"/>
    <w:multiLevelType w:val="hybridMultilevel"/>
    <w:tmpl w:val="63B81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51272A"/>
    <w:multiLevelType w:val="hybridMultilevel"/>
    <w:tmpl w:val="CA0A7D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F77AF"/>
    <w:rsid w:val="002F77AF"/>
    <w:rsid w:val="00512F2A"/>
    <w:rsid w:val="00DE7E04"/>
    <w:rsid w:val="00E62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AF"/>
    <w:pPr>
      <w:tabs>
        <w:tab w:val="left" w:pos="708"/>
      </w:tabs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F77AF"/>
    <w:pPr>
      <w:tabs>
        <w:tab w:val="clear" w:pos="708"/>
      </w:tabs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F77A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F77AF"/>
    <w:pPr>
      <w:tabs>
        <w:tab w:val="clear" w:pos="708"/>
      </w:tabs>
      <w:spacing w:after="0" w:line="240" w:lineRule="auto"/>
      <w:ind w:left="708"/>
    </w:pPr>
    <w:rPr>
      <w:rFonts w:ascii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rsid w:val="002F77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790</Words>
  <Characters>4508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2015-10-11T13:09:00Z</dcterms:created>
  <dcterms:modified xsi:type="dcterms:W3CDTF">2015-10-11T13:18:00Z</dcterms:modified>
</cp:coreProperties>
</file>