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DEA" w:rsidRPr="00FD0903" w:rsidRDefault="00A36DEA" w:rsidP="00A36DEA">
      <w:pPr>
        <w:pStyle w:val="a4"/>
        <w:spacing w:after="0"/>
        <w:jc w:val="center"/>
        <w:rPr>
          <w:spacing w:val="-8"/>
          <w:sz w:val="22"/>
          <w:szCs w:val="28"/>
        </w:rPr>
      </w:pPr>
      <w:r>
        <w:rPr>
          <w:spacing w:val="-8"/>
          <w:sz w:val="22"/>
          <w:szCs w:val="28"/>
        </w:rPr>
        <w:t>Федеральное г</w:t>
      </w:r>
      <w:r w:rsidRPr="00FD0903">
        <w:rPr>
          <w:spacing w:val="-8"/>
          <w:sz w:val="22"/>
          <w:szCs w:val="28"/>
        </w:rPr>
        <w:t>осударственное бюджетное образовательное учреждение</w:t>
      </w:r>
    </w:p>
    <w:p w:rsidR="00A36DEA" w:rsidRPr="00FD0903" w:rsidRDefault="00A36DEA" w:rsidP="00A36DEA">
      <w:pPr>
        <w:pStyle w:val="a4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образования</w:t>
      </w:r>
    </w:p>
    <w:p w:rsidR="00A36DEA" w:rsidRPr="00A36DEA" w:rsidRDefault="00A36DEA" w:rsidP="00A36DEA">
      <w:pPr>
        <w:pStyle w:val="a4"/>
        <w:spacing w:after="0"/>
        <w:jc w:val="center"/>
        <w:rPr>
          <w:spacing w:val="-8"/>
          <w:sz w:val="24"/>
          <w:szCs w:val="24"/>
        </w:rPr>
      </w:pPr>
      <w:r w:rsidRPr="00FD0903">
        <w:rPr>
          <w:spacing w:val="-8"/>
          <w:sz w:val="22"/>
          <w:szCs w:val="28"/>
        </w:rPr>
        <w:t>«</w:t>
      </w:r>
      <w:r w:rsidRPr="00A36DEA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A36DEA" w:rsidRPr="00A36DEA" w:rsidRDefault="00A36DEA" w:rsidP="00A36D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DEA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A36DEA" w:rsidRPr="00A36DEA" w:rsidRDefault="00A36DEA" w:rsidP="00A36DEA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EA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A36DEA" w:rsidRDefault="00A36DEA" w:rsidP="00A36DEA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6DEA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36DEA">
        <w:rPr>
          <w:rFonts w:ascii="Times New Roman" w:hAnsi="Times New Roman" w:cs="Times New Roman"/>
          <w:sz w:val="24"/>
          <w:szCs w:val="24"/>
          <w:u w:val="single"/>
        </w:rPr>
        <w:t>Избранные вопросы терапии»</w:t>
      </w:r>
      <w:r w:rsidR="00A62014">
        <w:rPr>
          <w:rFonts w:ascii="Times New Roman" w:hAnsi="Times New Roman" w:cs="Times New Roman"/>
          <w:sz w:val="24"/>
          <w:szCs w:val="24"/>
          <w:u w:val="single"/>
        </w:rPr>
        <w:t xml:space="preserve"> Нефрология</w:t>
      </w:r>
    </w:p>
    <w:p w:rsidR="00A36DEA" w:rsidRPr="00A36DEA" w:rsidRDefault="00A36DEA" w:rsidP="00A36DEA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A36DEA" w:rsidRPr="00E11994" w:rsidRDefault="00A36DEA" w:rsidP="00A36DEA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994">
        <w:rPr>
          <w:rFonts w:ascii="Times New Roman" w:hAnsi="Times New Roman" w:cs="Times New Roman"/>
          <w:sz w:val="24"/>
          <w:szCs w:val="24"/>
        </w:rPr>
        <w:t>Вариант 1</w:t>
      </w:r>
    </w:p>
    <w:p w:rsidR="00424C4D" w:rsidRPr="00E11994" w:rsidRDefault="00424C4D" w:rsidP="00424C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Какие колебания удельного веса мочи могут быть </w:t>
      </w:r>
      <w:proofErr w:type="gramStart"/>
      <w:r w:rsidRPr="00E1199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11994">
        <w:rPr>
          <w:rFonts w:ascii="Times New Roman" w:hAnsi="Times New Roman" w:cs="Times New Roman"/>
          <w:sz w:val="28"/>
          <w:szCs w:val="28"/>
        </w:rPr>
        <w:t xml:space="preserve"> здорового в анализе по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Зимницкому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>?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1008-1015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1010-1018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1012-1020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1015-1025</w:t>
      </w:r>
    </w:p>
    <w:p w:rsidR="00424C4D" w:rsidRPr="00E11994" w:rsidRDefault="00424C4D" w:rsidP="00424C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Как называется учащенное, небольшими порциями мочеиспускание с императивными позывами?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Паллакиурия</w:t>
      </w:r>
      <w:proofErr w:type="spellEnd"/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Странгиурия</w:t>
      </w:r>
      <w:proofErr w:type="spellEnd"/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Олигурия</w:t>
      </w:r>
      <w:proofErr w:type="spellEnd"/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</w:p>
    <w:p w:rsidR="00424C4D" w:rsidRPr="00E11994" w:rsidRDefault="00C35457" w:rsidP="00424C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ко</w:t>
      </w:r>
      <w:r w:rsidR="00424C4D" w:rsidRPr="00E11994">
        <w:rPr>
          <w:rFonts w:ascii="Times New Roman" w:hAnsi="Times New Roman" w:cs="Times New Roman"/>
          <w:sz w:val="28"/>
          <w:szCs w:val="28"/>
        </w:rPr>
        <w:t>лич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24C4D" w:rsidRPr="00E11994">
        <w:rPr>
          <w:rFonts w:ascii="Times New Roman" w:hAnsi="Times New Roman" w:cs="Times New Roman"/>
          <w:sz w:val="28"/>
          <w:szCs w:val="28"/>
        </w:rPr>
        <w:t>ство в моче цилиндров считается нормой?: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2-5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5-7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1-3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отсутствуют</w:t>
      </w:r>
    </w:p>
    <w:p w:rsidR="00350CBA" w:rsidRPr="00E11994" w:rsidRDefault="00350CBA" w:rsidP="00350CB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К факторам риска острого почечного повреждения относится:</w:t>
      </w:r>
    </w:p>
    <w:p w:rsidR="00350CBA" w:rsidRPr="00E11994" w:rsidRDefault="00350CBA" w:rsidP="00350CBA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Беременность</w:t>
      </w:r>
    </w:p>
    <w:p w:rsidR="00350CBA" w:rsidRPr="00E11994" w:rsidRDefault="00350CBA" w:rsidP="00350CBA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Миокардит</w:t>
      </w:r>
    </w:p>
    <w:p w:rsidR="00350CBA" w:rsidRPr="00E11994" w:rsidRDefault="00350CBA" w:rsidP="00350CBA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ТЭЛА</w:t>
      </w:r>
    </w:p>
    <w:p w:rsidR="00350CBA" w:rsidRPr="00E11994" w:rsidRDefault="00350CBA" w:rsidP="00350CBA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Инфаркт миокарда</w:t>
      </w:r>
    </w:p>
    <w:p w:rsidR="00350CBA" w:rsidRPr="00E11994" w:rsidRDefault="00350CBA" w:rsidP="00350CB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Для какой стадии ОПП характерно уменьшение диуреза менее чем на 0,5мл/кг/ч &gt;12 часов подряд?</w:t>
      </w:r>
    </w:p>
    <w:p w:rsidR="00350CBA" w:rsidRPr="00E11994" w:rsidRDefault="00350CBA" w:rsidP="00350CBA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1</w:t>
      </w:r>
    </w:p>
    <w:p w:rsidR="00350CBA" w:rsidRPr="00E11994" w:rsidRDefault="00350CBA" w:rsidP="00350CBA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2</w:t>
      </w:r>
    </w:p>
    <w:p w:rsidR="00350CBA" w:rsidRPr="00E11994" w:rsidRDefault="00350CBA" w:rsidP="00350CBA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3</w:t>
      </w:r>
    </w:p>
    <w:p w:rsidR="00424C4D" w:rsidRPr="00E11994" w:rsidRDefault="00424C4D" w:rsidP="00424C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Стадия ХБП определяется по величине: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Альбуминурии/протеинурии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СКФ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Креатинина сыворотки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Цистатина</w:t>
      </w:r>
      <w:proofErr w:type="spellEnd"/>
      <w:proofErr w:type="gramStart"/>
      <w:r w:rsidRPr="00E1199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424C4D" w:rsidRPr="00E11994" w:rsidRDefault="00424C4D" w:rsidP="00424C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Факторами прогрессирования ХБП являются: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Артериальная гипертензия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Беременность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Анемия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Гипергликемия</w:t>
      </w:r>
    </w:p>
    <w:p w:rsidR="00350CBA" w:rsidRPr="00E11994" w:rsidRDefault="00350CBA" w:rsidP="00350C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lastRenderedPageBreak/>
        <w:t>Какой уровень СКФ соответствует ХБП С</w:t>
      </w:r>
      <w:proofErr w:type="gramStart"/>
      <w:r w:rsidRPr="00E1199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11994">
        <w:rPr>
          <w:rFonts w:ascii="Times New Roman" w:hAnsi="Times New Roman" w:cs="Times New Roman"/>
          <w:sz w:val="28"/>
          <w:szCs w:val="28"/>
        </w:rPr>
        <w:t>?</w:t>
      </w:r>
    </w:p>
    <w:p w:rsidR="00350CBA" w:rsidRPr="00E11994" w:rsidRDefault="00350CBA" w:rsidP="00350CBA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58</w:t>
      </w:r>
    </w:p>
    <w:p w:rsidR="00C35457" w:rsidRPr="00E11994" w:rsidRDefault="00C35457" w:rsidP="00C35457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88</w:t>
      </w:r>
    </w:p>
    <w:p w:rsidR="00350CBA" w:rsidRPr="00E11994" w:rsidRDefault="00C35457" w:rsidP="00350CBA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50CBA" w:rsidRPr="00E11994">
        <w:rPr>
          <w:rFonts w:ascii="Times New Roman" w:hAnsi="Times New Roman" w:cs="Times New Roman"/>
          <w:sz w:val="28"/>
          <w:szCs w:val="28"/>
        </w:rPr>
        <w:t>5</w:t>
      </w:r>
    </w:p>
    <w:p w:rsidR="00350CBA" w:rsidRPr="00E11994" w:rsidRDefault="00350CBA" w:rsidP="00350CBA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50</w:t>
      </w:r>
    </w:p>
    <w:p w:rsidR="002B4E4B" w:rsidRPr="00E11994" w:rsidRDefault="002B4E4B" w:rsidP="002B4E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тиазидоподобным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диуретикам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2B4E4B" w:rsidRPr="00E11994" w:rsidRDefault="002B4E4B" w:rsidP="002B4E4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Хлорталидон</w:t>
      </w:r>
      <w:proofErr w:type="spellEnd"/>
    </w:p>
    <w:p w:rsidR="002B4E4B" w:rsidRPr="00E11994" w:rsidRDefault="002B4E4B" w:rsidP="002B4E4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Индапамид</w:t>
      </w:r>
      <w:proofErr w:type="spellEnd"/>
    </w:p>
    <w:p w:rsidR="002B4E4B" w:rsidRPr="00E11994" w:rsidRDefault="002B4E4B" w:rsidP="002B4E4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Клопамид</w:t>
      </w:r>
      <w:proofErr w:type="spellEnd"/>
    </w:p>
    <w:p w:rsidR="002B4E4B" w:rsidRPr="00E11994" w:rsidRDefault="002B4E4B" w:rsidP="002B4E4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Триамтерен</w:t>
      </w:r>
      <w:proofErr w:type="spellEnd"/>
    </w:p>
    <w:p w:rsidR="00424C4D" w:rsidRPr="00E11994" w:rsidRDefault="00424C4D" w:rsidP="00424C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Нефропротективными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свойствами обладают следующие антигипертензивные препараты: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Селективные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бета-адреноблокаторы</w:t>
      </w:r>
      <w:proofErr w:type="spellEnd"/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Диуретики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Ингибиторы АПФ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БРА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Антогонисты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кальция</w:t>
      </w:r>
    </w:p>
    <w:p w:rsidR="002B4E4B" w:rsidRPr="00E11994" w:rsidRDefault="002B4E4B" w:rsidP="002B4E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Пульс терапия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циклофосфамидом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подразумевает </w:t>
      </w:r>
      <w:r w:rsidR="00C35457" w:rsidRPr="00E11994">
        <w:rPr>
          <w:rFonts w:ascii="Times New Roman" w:hAnsi="Times New Roman" w:cs="Times New Roman"/>
          <w:sz w:val="28"/>
          <w:szCs w:val="28"/>
        </w:rPr>
        <w:t>внутривенное</w:t>
      </w:r>
      <w:r w:rsidRPr="00E11994">
        <w:rPr>
          <w:rFonts w:ascii="Times New Roman" w:hAnsi="Times New Roman" w:cs="Times New Roman"/>
          <w:sz w:val="28"/>
          <w:szCs w:val="28"/>
        </w:rPr>
        <w:t xml:space="preserve"> введение</w:t>
      </w:r>
      <w:proofErr w:type="gramStart"/>
      <w:r w:rsidRPr="00E119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B4E4B" w:rsidRPr="00E11994" w:rsidRDefault="002B4E4B" w:rsidP="002B4E4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15-20мг/кг массы на 150-200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Pr="00E1199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11994">
        <w:rPr>
          <w:rFonts w:ascii="Times New Roman" w:hAnsi="Times New Roman" w:cs="Times New Roman"/>
          <w:sz w:val="28"/>
          <w:szCs w:val="28"/>
        </w:rPr>
        <w:t>-ра</w:t>
      </w:r>
      <w:proofErr w:type="spellEnd"/>
    </w:p>
    <w:p w:rsidR="002B4E4B" w:rsidRPr="00E11994" w:rsidRDefault="002B4E4B" w:rsidP="002B4E4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25-40мг/кг массы на 150-200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Pr="00E1199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11994">
        <w:rPr>
          <w:rFonts w:ascii="Times New Roman" w:hAnsi="Times New Roman" w:cs="Times New Roman"/>
          <w:sz w:val="28"/>
          <w:szCs w:val="28"/>
        </w:rPr>
        <w:t>-ра</w:t>
      </w:r>
      <w:proofErr w:type="spellEnd"/>
    </w:p>
    <w:p w:rsidR="002B4E4B" w:rsidRPr="00E11994" w:rsidRDefault="002B4E4B" w:rsidP="002B4E4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50-100мг/кг массы на 500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Pr="00E1199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11994">
        <w:rPr>
          <w:rFonts w:ascii="Times New Roman" w:hAnsi="Times New Roman" w:cs="Times New Roman"/>
          <w:sz w:val="28"/>
          <w:szCs w:val="28"/>
        </w:rPr>
        <w:t>-ра</w:t>
      </w:r>
      <w:proofErr w:type="spellEnd"/>
    </w:p>
    <w:p w:rsidR="002B4E4B" w:rsidRPr="00E11994" w:rsidRDefault="002B4E4B" w:rsidP="002B4E4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В качестве антигипертензивной терапии </w:t>
      </w:r>
      <w:proofErr w:type="gramStart"/>
      <w:r w:rsidRPr="00E1199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11994">
        <w:rPr>
          <w:rFonts w:ascii="Times New Roman" w:hAnsi="Times New Roman" w:cs="Times New Roman"/>
          <w:sz w:val="28"/>
          <w:szCs w:val="28"/>
        </w:rPr>
        <w:t xml:space="preserve"> хроническом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гломерулонефрите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предпочтительно назначение</w:t>
      </w:r>
    </w:p>
    <w:p w:rsidR="002B4E4B" w:rsidRPr="00E11994" w:rsidRDefault="002B4E4B" w:rsidP="002B4E4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Блокаторов медленных кальциевых каналов</w:t>
      </w:r>
    </w:p>
    <w:p w:rsidR="002B4E4B" w:rsidRPr="00E11994" w:rsidRDefault="00C35457" w:rsidP="002B4E4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Блокаторов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имидазо</w:t>
      </w:r>
      <w:r w:rsidR="002B4E4B" w:rsidRPr="00E11994">
        <w:rPr>
          <w:rFonts w:ascii="Times New Roman" w:hAnsi="Times New Roman" w:cs="Times New Roman"/>
          <w:sz w:val="28"/>
          <w:szCs w:val="28"/>
        </w:rPr>
        <w:t>линовых</w:t>
      </w:r>
      <w:proofErr w:type="spellEnd"/>
      <w:r w:rsidR="002B4E4B" w:rsidRPr="00E11994">
        <w:rPr>
          <w:rFonts w:ascii="Times New Roman" w:hAnsi="Times New Roman" w:cs="Times New Roman"/>
          <w:sz w:val="28"/>
          <w:szCs w:val="28"/>
        </w:rPr>
        <w:t xml:space="preserve"> рецепторов</w:t>
      </w:r>
    </w:p>
    <w:p w:rsidR="002B4E4B" w:rsidRPr="00E11994" w:rsidRDefault="002B4E4B" w:rsidP="002B4E4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Прямого ингибитора ренина</w:t>
      </w:r>
    </w:p>
    <w:p w:rsidR="002B4E4B" w:rsidRPr="00E11994" w:rsidRDefault="002B4E4B" w:rsidP="002B4E4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Мочегонных препаратов</w:t>
      </w:r>
    </w:p>
    <w:p w:rsidR="002B4E4B" w:rsidRPr="00E11994" w:rsidRDefault="002B4E4B" w:rsidP="002B4E4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Ингибиторов АПФ</w:t>
      </w:r>
    </w:p>
    <w:p w:rsidR="00C5373B" w:rsidRPr="00E11994" w:rsidRDefault="00C5373B" w:rsidP="00C537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При какой форме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показано назначение глюкокортикоидов?</w:t>
      </w:r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Мезангиопролиферативный</w:t>
      </w:r>
      <w:proofErr w:type="spellEnd"/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Мезангиокапиллярный</w:t>
      </w:r>
      <w:proofErr w:type="spellEnd"/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Мембранозный</w:t>
      </w:r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Минимальных изменений</w:t>
      </w:r>
    </w:p>
    <w:p w:rsidR="00C5373B" w:rsidRPr="00E11994" w:rsidRDefault="00C5373B" w:rsidP="00C537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Причиной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минимальных из</w:t>
      </w:r>
      <w:r w:rsidR="00C35457">
        <w:rPr>
          <w:rFonts w:ascii="Times New Roman" w:hAnsi="Times New Roman" w:cs="Times New Roman"/>
          <w:sz w:val="28"/>
          <w:szCs w:val="28"/>
        </w:rPr>
        <w:t>м</w:t>
      </w:r>
      <w:r w:rsidRPr="00E11994">
        <w:rPr>
          <w:rFonts w:ascii="Times New Roman" w:hAnsi="Times New Roman" w:cs="Times New Roman"/>
          <w:sz w:val="28"/>
          <w:szCs w:val="28"/>
        </w:rPr>
        <w:t>енений может быть:</w:t>
      </w:r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Сахарный диабет</w:t>
      </w:r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Лейкозы</w:t>
      </w:r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Аллергии</w:t>
      </w:r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Системная красная волчанка</w:t>
      </w:r>
    </w:p>
    <w:p w:rsidR="00C5373B" w:rsidRPr="00E11994" w:rsidRDefault="00C5373B" w:rsidP="00C537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Наиболее распространённой формой морфологической формой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Мезангиопролиферативный</w:t>
      </w:r>
      <w:proofErr w:type="spellEnd"/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Мезангиокапилярный</w:t>
      </w:r>
      <w:proofErr w:type="spellEnd"/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Быстропрогрессирующый</w:t>
      </w:r>
      <w:proofErr w:type="spellEnd"/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Минимальных из</w:t>
      </w:r>
      <w:r w:rsidR="00C35457">
        <w:rPr>
          <w:rFonts w:ascii="Times New Roman" w:hAnsi="Times New Roman" w:cs="Times New Roman"/>
          <w:sz w:val="28"/>
          <w:szCs w:val="28"/>
        </w:rPr>
        <w:t>м</w:t>
      </w:r>
      <w:r w:rsidRPr="00E11994">
        <w:rPr>
          <w:rFonts w:ascii="Times New Roman" w:hAnsi="Times New Roman" w:cs="Times New Roman"/>
          <w:sz w:val="28"/>
          <w:szCs w:val="28"/>
        </w:rPr>
        <w:t>енений</w:t>
      </w:r>
    </w:p>
    <w:p w:rsidR="00C5373B" w:rsidRPr="00E11994" w:rsidRDefault="00C5373B" w:rsidP="00C5373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lastRenderedPageBreak/>
        <w:t>Какие клетки продуцируют β</w:t>
      </w:r>
      <w:r w:rsidRPr="00E1199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11994">
        <w:rPr>
          <w:rFonts w:ascii="Times New Roman" w:hAnsi="Times New Roman" w:cs="Times New Roman"/>
          <w:sz w:val="28"/>
          <w:szCs w:val="28"/>
        </w:rPr>
        <w:t>-микроглобулин?</w:t>
      </w:r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Эпителиальные</w:t>
      </w:r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Мезангиальные</w:t>
      </w:r>
      <w:proofErr w:type="spellEnd"/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Лимфатические</w:t>
      </w:r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Эндотелиальные</w:t>
      </w:r>
    </w:p>
    <w:p w:rsidR="00C5373B" w:rsidRPr="00E11994" w:rsidRDefault="00C5373B" w:rsidP="00C5373B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Макрофагальные</w:t>
      </w:r>
    </w:p>
    <w:p w:rsidR="00A36DEA" w:rsidRPr="00E11994" w:rsidRDefault="00A36DEA" w:rsidP="00A36D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Сахароснижаю</w:t>
      </w:r>
      <w:r w:rsidR="00C35457">
        <w:rPr>
          <w:rFonts w:ascii="Times New Roman" w:hAnsi="Times New Roman" w:cs="Times New Roman"/>
          <w:sz w:val="28"/>
          <w:szCs w:val="28"/>
        </w:rPr>
        <w:t>щ</w:t>
      </w:r>
      <w:r w:rsidRPr="00E11994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препарат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метформин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не показан при снижении СКФ менее (мл/мин):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90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60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45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30</w:t>
      </w:r>
    </w:p>
    <w:p w:rsidR="00A36DEA" w:rsidRPr="00E11994" w:rsidRDefault="00A36DEA" w:rsidP="00A36D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Оптимальный уровень гемоглобина при лечении анемии у больных ХБ</w:t>
      </w:r>
      <w:proofErr w:type="gramStart"/>
      <w:r w:rsidRPr="00E11994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Pr="00E11994">
        <w:rPr>
          <w:rFonts w:ascii="Times New Roman" w:hAnsi="Times New Roman" w:cs="Times New Roman"/>
          <w:sz w:val="28"/>
          <w:szCs w:val="28"/>
        </w:rPr>
        <w:t>г/л):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120-130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Более 130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110-120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80-100</w:t>
      </w:r>
    </w:p>
    <w:p w:rsidR="00A36DEA" w:rsidRPr="00E11994" w:rsidRDefault="00A36DEA" w:rsidP="00A36D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Амилоид – это белок: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α-фибриллярной структуры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 β-фибриллярной структуры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γ-глобулиновой структуры</w:t>
      </w:r>
    </w:p>
    <w:p w:rsidR="00A36DEA" w:rsidRPr="00E11994" w:rsidRDefault="00A36DEA" w:rsidP="00A36D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К локализованным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неэндокриннным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амилоидозам относится: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Амилоидоз при болезни Крона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Болезнь Альцгеймера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Периодическая болезнь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Старческий амилоидоз предсердий</w:t>
      </w:r>
    </w:p>
    <w:p w:rsidR="00A36DEA" w:rsidRPr="00E11994" w:rsidRDefault="00A36DEA" w:rsidP="00A36D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Какие стадии амилоидного процесса выделяют (по </w:t>
      </w:r>
      <w:proofErr w:type="spellStart"/>
      <w:r w:rsidRPr="00E11994">
        <w:rPr>
          <w:rFonts w:ascii="Times New Roman" w:hAnsi="Times New Roman" w:cs="Times New Roman"/>
          <w:sz w:val="28"/>
          <w:szCs w:val="28"/>
        </w:rPr>
        <w:t>Шулутко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 Б.И.)?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Латентная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Нефротическая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Гипертоническая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Пренефротическая</w:t>
      </w:r>
      <w:proofErr w:type="spellEnd"/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Терминальная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Минимальных изменений</w:t>
      </w:r>
    </w:p>
    <w:p w:rsidR="00A36DEA" w:rsidRPr="00E11994" w:rsidRDefault="00A36DEA" w:rsidP="00A36D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При нарушении свёртываемости крови для диагностики амилоидоза проводят биопсию: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Костного мозга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Тимуса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Почек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ПЖК</w:t>
      </w:r>
    </w:p>
    <w:p w:rsidR="00A36DEA" w:rsidRPr="00E11994" w:rsidRDefault="00A36DEA" w:rsidP="00A36DE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lastRenderedPageBreak/>
        <w:t>Слизистой прямой кишки</w:t>
      </w:r>
    </w:p>
    <w:p w:rsidR="00424C4D" w:rsidRPr="00E11994" w:rsidRDefault="00424C4D" w:rsidP="00424C4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 xml:space="preserve">Какой  метод  очищения  крови  наиболее  часто  используется  для  замещения утраченной функции почек? 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Гемофильтрация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Гемосорбция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994">
        <w:rPr>
          <w:rFonts w:ascii="Times New Roman" w:hAnsi="Times New Roman" w:cs="Times New Roman"/>
          <w:sz w:val="28"/>
          <w:szCs w:val="28"/>
        </w:rPr>
        <w:t>Гемодиафильтрация</w:t>
      </w:r>
      <w:proofErr w:type="spellEnd"/>
      <w:r w:rsidRPr="00E119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Гемодиализ.</w:t>
      </w:r>
    </w:p>
    <w:p w:rsidR="00424C4D" w:rsidRPr="00E11994" w:rsidRDefault="00424C4D" w:rsidP="00424C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На какие курорты противопоказано направление с заболеваниями почек?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Углекислыми водами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Сероводородными водами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Радоновыми водами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Сульфидными водами</w:t>
      </w:r>
    </w:p>
    <w:p w:rsidR="00424C4D" w:rsidRPr="00E11994" w:rsidRDefault="00424C4D" w:rsidP="00424C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Какие травы способствуют устранению альбуминурии?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Рыльца кукурузы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Плоды фенхеля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Плоды укропа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Горец птичий</w:t>
      </w:r>
    </w:p>
    <w:p w:rsidR="00424C4D" w:rsidRPr="00E11994" w:rsidRDefault="00424C4D" w:rsidP="00424C4D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994">
        <w:rPr>
          <w:rFonts w:ascii="Times New Roman" w:hAnsi="Times New Roman" w:cs="Times New Roman"/>
          <w:sz w:val="28"/>
          <w:szCs w:val="28"/>
        </w:rPr>
        <w:t>Девясил</w:t>
      </w:r>
    </w:p>
    <w:p w:rsidR="00350CBA" w:rsidRDefault="00350CBA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Pr="00FD0903" w:rsidRDefault="006D19F8" w:rsidP="006D19F8">
      <w:pPr>
        <w:pStyle w:val="a4"/>
        <w:spacing w:after="0"/>
        <w:jc w:val="center"/>
        <w:rPr>
          <w:spacing w:val="-8"/>
          <w:sz w:val="22"/>
          <w:szCs w:val="28"/>
        </w:rPr>
      </w:pPr>
      <w:r>
        <w:rPr>
          <w:spacing w:val="-8"/>
          <w:sz w:val="22"/>
          <w:szCs w:val="28"/>
        </w:rPr>
        <w:lastRenderedPageBreak/>
        <w:t>Федеральное г</w:t>
      </w:r>
      <w:r w:rsidRPr="00FD0903">
        <w:rPr>
          <w:spacing w:val="-8"/>
          <w:sz w:val="22"/>
          <w:szCs w:val="28"/>
        </w:rPr>
        <w:t>осударственное бюджетное образовательное учреждение</w:t>
      </w:r>
    </w:p>
    <w:p w:rsidR="006D19F8" w:rsidRPr="00FD0903" w:rsidRDefault="006D19F8" w:rsidP="006D19F8">
      <w:pPr>
        <w:pStyle w:val="a4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образования</w:t>
      </w:r>
    </w:p>
    <w:p w:rsidR="006D19F8" w:rsidRPr="00A36DEA" w:rsidRDefault="006D19F8" w:rsidP="006D19F8">
      <w:pPr>
        <w:pStyle w:val="a4"/>
        <w:spacing w:after="0"/>
        <w:jc w:val="center"/>
        <w:rPr>
          <w:spacing w:val="-8"/>
          <w:sz w:val="24"/>
          <w:szCs w:val="24"/>
        </w:rPr>
      </w:pPr>
      <w:r w:rsidRPr="00FD0903">
        <w:rPr>
          <w:spacing w:val="-8"/>
          <w:sz w:val="22"/>
          <w:szCs w:val="28"/>
        </w:rPr>
        <w:t>«</w:t>
      </w:r>
      <w:r w:rsidRPr="00A36DEA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6D19F8" w:rsidRPr="00A36DEA" w:rsidRDefault="006D19F8" w:rsidP="006D1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DEA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6D19F8" w:rsidRPr="00A36DEA" w:rsidRDefault="006D19F8" w:rsidP="006D19F8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EA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6D19F8" w:rsidRDefault="006D19F8" w:rsidP="006D19F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6DEA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36DEA">
        <w:rPr>
          <w:rFonts w:ascii="Times New Roman" w:hAnsi="Times New Roman" w:cs="Times New Roman"/>
          <w:sz w:val="24"/>
          <w:szCs w:val="24"/>
          <w:u w:val="single"/>
        </w:rPr>
        <w:t>Избранные вопросы терапии»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Нефрология</w:t>
      </w:r>
    </w:p>
    <w:p w:rsidR="006D19F8" w:rsidRPr="00A36DEA" w:rsidRDefault="006D19F8" w:rsidP="006D19F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6D19F8" w:rsidRPr="00A36DEA" w:rsidRDefault="006D19F8" w:rsidP="006D19F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6D19F8" w:rsidRPr="00031F9A" w:rsidRDefault="006D19F8" w:rsidP="006D19F8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D19F8" w:rsidRPr="00031F9A" w:rsidRDefault="006D19F8" w:rsidP="006D19F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Уровень натрия плазмы в норме составляет</w:t>
      </w:r>
      <w:proofErr w:type="gramStart"/>
      <w:r w:rsidRPr="00031F9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135-145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>/л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125-134ммоль/л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127-138ммоль/л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130-140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>/л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Каково значение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мочи здорового человека?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5,0-6,8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5,2-7,0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6,0-7,2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6,5-7,2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При каких заболеваниях может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встречатся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выделение с мочой неизменённых (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невыщелаченных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>) эритроцитов?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Системная красная волчанка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Острый цистит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Геморрагический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васкулит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Доброкачественная гиперплазия предстательной железы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МКБ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Клеточный состав мочи в стандартном объёме определяется методом: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Нечипоренко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Каковского-Аддиса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Амбюрже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Земницкого</w:t>
      </w:r>
      <w:proofErr w:type="spellEnd"/>
    </w:p>
    <w:p w:rsidR="006D19F8" w:rsidRPr="00031F9A" w:rsidRDefault="006D19F8" w:rsidP="006D19F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В каких случаях для определения СКФ необходимо использовать пробу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Реберга-Тареева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>?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Вегеторианцы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Миодистрофия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Дюшена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Возраст старше 80 лет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У больных с трансплантацией почек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ОПП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Все вышеперечисленное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031F9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31F9A">
        <w:rPr>
          <w:rFonts w:ascii="Times New Roman" w:hAnsi="Times New Roman" w:cs="Times New Roman"/>
          <w:sz w:val="28"/>
          <w:szCs w:val="28"/>
        </w:rPr>
        <w:t>,</w:t>
      </w:r>
      <w:r w:rsidRPr="00031F9A">
        <w:rPr>
          <w:rFonts w:ascii="Times New Roman" w:hAnsi="Times New Roman" w:cs="Times New Roman"/>
          <w:sz w:val="28"/>
          <w:szCs w:val="28"/>
          <w:lang w:val="en-US"/>
        </w:rPr>
        <w:t>e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Ничего </w:t>
      </w:r>
      <w:proofErr w:type="gramStart"/>
      <w:r w:rsidRPr="00031F9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31F9A">
        <w:rPr>
          <w:rFonts w:ascii="Times New Roman" w:hAnsi="Times New Roman" w:cs="Times New Roman"/>
          <w:sz w:val="28"/>
          <w:szCs w:val="28"/>
        </w:rPr>
        <w:t xml:space="preserve"> вышеперечисленного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Олигурия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- это выделение мочи в объёме менее: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800мл/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сут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500мл/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сут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lastRenderedPageBreak/>
        <w:t>250мл/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сут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100мл/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сут</w:t>
      </w:r>
      <w:proofErr w:type="spellEnd"/>
    </w:p>
    <w:p w:rsidR="006D19F8" w:rsidRPr="00031F9A" w:rsidRDefault="006D19F8" w:rsidP="006D19F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Причинами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преренальной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ОПП могут быть: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Кровотечения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Асцитический синдром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Неукротимая рвота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Приём ингибиторов АПФ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ТЭЛА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Самый частый патогенетический вид ОПП является: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Преренальная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Ренальная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Постренальная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К острому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канальцевому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некрозу приводит: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Преренальная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ОПП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Ренальная ОПП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Постренальная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ОПП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Какой степени альбуминурии соответствует суточная экскреция белка 624 мг</w:t>
      </w:r>
      <w:proofErr w:type="gramStart"/>
      <w:r w:rsidRPr="00031F9A">
        <w:rPr>
          <w:rFonts w:ascii="Times New Roman" w:hAnsi="Times New Roman" w:cs="Times New Roman"/>
          <w:sz w:val="28"/>
          <w:szCs w:val="28"/>
        </w:rPr>
        <w:t>.?</w:t>
      </w:r>
      <w:proofErr w:type="gram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31F9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31F9A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А3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Какой стадии ХБП соответствует СКФ 64 мл/мин?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31F9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31F9A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С3А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С3Б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Препаратом выбора для лечения анемии при ХБП С5 является: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Фолиевая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кислота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Цианкоболамин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Препараты железа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Эритропоэтин</w:t>
      </w:r>
      <w:proofErr w:type="spellEnd"/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калийсберегающим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диуретикам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</w:t>
      </w:r>
      <w:r w:rsidRPr="00031F9A">
        <w:rPr>
          <w:rFonts w:ascii="Times New Roman" w:hAnsi="Times New Roman" w:cs="Times New Roman"/>
          <w:sz w:val="28"/>
          <w:szCs w:val="28"/>
        </w:rPr>
        <w:t>сятся: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Эплеренон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Триамтерен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Хлорталидон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Спиронолактон</w:t>
      </w:r>
      <w:proofErr w:type="spellEnd"/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Противопоказанием к применению ингибиторов АПФ является: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Гиперкалиемия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Креатинин сыворотки выше 600мкмоль/л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Бронхиальная астма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Двусторонний стеноз почечных артерий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Показанием к глюкокортикоидной терапии при гломерулонефрит является: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lastRenderedPageBreak/>
        <w:t>Стойкая гипертензия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Нефротический синдром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Дислипидемия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Снижение СКФ менее 60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Какая морфологическая форма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гломеру</w:t>
      </w:r>
      <w:r>
        <w:rPr>
          <w:rFonts w:ascii="Times New Roman" w:hAnsi="Times New Roman" w:cs="Times New Roman"/>
          <w:sz w:val="28"/>
          <w:szCs w:val="28"/>
        </w:rPr>
        <w:t>лонефрита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клинически, сопровождающаяся</w:t>
      </w:r>
      <w:r w:rsidRPr="00031F9A">
        <w:rPr>
          <w:rFonts w:ascii="Times New Roman" w:hAnsi="Times New Roman" w:cs="Times New Roman"/>
          <w:sz w:val="28"/>
          <w:szCs w:val="28"/>
        </w:rPr>
        <w:t xml:space="preserve"> изолированной протеинурией или нефротическим синдромом, развивается ча</w:t>
      </w:r>
      <w:r>
        <w:rPr>
          <w:rFonts w:ascii="Times New Roman" w:hAnsi="Times New Roman" w:cs="Times New Roman"/>
          <w:sz w:val="28"/>
          <w:szCs w:val="28"/>
        </w:rPr>
        <w:t>щ</w:t>
      </w:r>
      <w:r w:rsidRPr="00031F9A">
        <w:rPr>
          <w:rFonts w:ascii="Times New Roman" w:hAnsi="Times New Roman" w:cs="Times New Roman"/>
          <w:sz w:val="28"/>
          <w:szCs w:val="28"/>
        </w:rPr>
        <w:t>е у мужчин старше 30 лет?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Мезангиокпролиферативный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Мезангиокапиллярный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Мембранозный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Фокально-сегменарный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гломерулосклероз</w:t>
      </w:r>
      <w:proofErr w:type="spellEnd"/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При каких формах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применение глюкокортикоидов более эфф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31F9A">
        <w:rPr>
          <w:rFonts w:ascii="Times New Roman" w:hAnsi="Times New Roman" w:cs="Times New Roman"/>
          <w:sz w:val="28"/>
          <w:szCs w:val="28"/>
        </w:rPr>
        <w:t>ктивно?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Мезангиокапилярном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Минимальных изменений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Мезангиопролиферативном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Мембранозном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За бактериурию принимают выведение микробов с мочой более чем: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1*10</w:t>
      </w:r>
      <w:r w:rsidRPr="00031F9A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1*10</w:t>
      </w:r>
      <w:r w:rsidRPr="00031F9A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1*10</w:t>
      </w:r>
      <w:r w:rsidRPr="00031F9A">
        <w:rPr>
          <w:rFonts w:ascii="Times New Roman" w:hAnsi="Times New Roman" w:cs="Times New Roman"/>
          <w:sz w:val="28"/>
          <w:szCs w:val="28"/>
          <w:vertAlign w:val="superscript"/>
        </w:rPr>
        <w:t>4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1*10</w:t>
      </w:r>
      <w:r w:rsidRPr="00031F9A">
        <w:rPr>
          <w:rFonts w:ascii="Times New Roman" w:hAnsi="Times New Roman" w:cs="Times New Roman"/>
          <w:sz w:val="28"/>
          <w:szCs w:val="28"/>
          <w:vertAlign w:val="superscript"/>
        </w:rPr>
        <w:t>5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Где происходит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реабсорбция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β</w:t>
      </w:r>
      <w:r w:rsidRPr="00031F9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31F9A">
        <w:rPr>
          <w:rFonts w:ascii="Times New Roman" w:hAnsi="Times New Roman" w:cs="Times New Roman"/>
          <w:sz w:val="28"/>
          <w:szCs w:val="28"/>
        </w:rPr>
        <w:t>-микроглобулина: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В проксимальных канальцах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В петле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Генле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В дистальных канальцах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В извитых канальцах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Какие белки могут быть предшественниками амилоидоза?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Гистоны</w:t>
      </w:r>
      <w:r w:rsidRPr="00031F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  <w:lang w:val="en-US"/>
        </w:rPr>
        <w:t>SAA</w:t>
      </w:r>
      <w:r w:rsidRPr="00031F9A">
        <w:rPr>
          <w:rFonts w:ascii="Times New Roman" w:hAnsi="Times New Roman" w:cs="Times New Roman"/>
          <w:sz w:val="28"/>
          <w:szCs w:val="28"/>
        </w:rPr>
        <w:t>-белок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β</w:t>
      </w:r>
      <w:r w:rsidRPr="00031F9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31F9A">
        <w:rPr>
          <w:rFonts w:ascii="Times New Roman" w:hAnsi="Times New Roman" w:cs="Times New Roman"/>
          <w:sz w:val="28"/>
          <w:szCs w:val="28"/>
        </w:rPr>
        <w:t>-микроглобулин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Прокальцитонин</w:t>
      </w:r>
      <w:proofErr w:type="spellEnd"/>
    </w:p>
    <w:p w:rsidR="006D19F8" w:rsidRPr="00031F9A" w:rsidRDefault="006D19F8" w:rsidP="006D19F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31F9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31F9A">
        <w:rPr>
          <w:rFonts w:ascii="Times New Roman" w:hAnsi="Times New Roman" w:cs="Times New Roman"/>
          <w:sz w:val="28"/>
          <w:szCs w:val="28"/>
        </w:rPr>
        <w:t xml:space="preserve"> амилоидозе в крови характерно: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Pr="00031F9A">
        <w:rPr>
          <w:rFonts w:ascii="Times New Roman" w:hAnsi="Times New Roman" w:cs="Times New Roman"/>
          <w:sz w:val="28"/>
          <w:szCs w:val="28"/>
          <w:lang w:val="en-US"/>
        </w:rPr>
        <w:t>Ca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Повышение</w:t>
      </w:r>
      <w:proofErr w:type="gramStart"/>
      <w:r w:rsidRPr="00031F9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Pr="00031F9A">
        <w:rPr>
          <w:rFonts w:ascii="Times New Roman" w:hAnsi="Times New Roman" w:cs="Times New Roman"/>
          <w:sz w:val="28"/>
          <w:szCs w:val="28"/>
          <w:lang w:val="en-US"/>
        </w:rPr>
        <w:t>Mg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Повышение </w:t>
      </w:r>
      <w:proofErr w:type="spellStart"/>
      <w:r w:rsidRPr="00031F9A"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</w:p>
    <w:p w:rsidR="006D19F8" w:rsidRPr="00031F9A" w:rsidRDefault="006D19F8" w:rsidP="006D19F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31F9A">
        <w:rPr>
          <w:rFonts w:ascii="Times New Roman" w:hAnsi="Times New Roman" w:cs="Times New Roman"/>
          <w:sz w:val="28"/>
          <w:szCs w:val="28"/>
        </w:rPr>
        <w:t>Биопсия</w:t>
      </w:r>
      <w:proofErr w:type="gramEnd"/>
      <w:r w:rsidRPr="00031F9A">
        <w:rPr>
          <w:rFonts w:ascii="Times New Roman" w:hAnsi="Times New Roman" w:cs="Times New Roman"/>
          <w:sz w:val="28"/>
          <w:szCs w:val="28"/>
        </w:rPr>
        <w:t xml:space="preserve"> каких органов при амилоидозе имеет чувствительность до 100%?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 Почек и печени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Печени и селезёнки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Селезёнки и прямой кишки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Почек и селезёнки</w:t>
      </w:r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lastRenderedPageBreak/>
        <w:t>К основным курортам для больных хроническим гломерулонефритом или нефротическим синдромом в стадии ремиссии относятся: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Ялта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31F9A">
        <w:rPr>
          <w:rFonts w:ascii="Times New Roman" w:hAnsi="Times New Roman" w:cs="Times New Roman"/>
          <w:sz w:val="28"/>
          <w:szCs w:val="28"/>
        </w:rPr>
        <w:t>Байрам-Али</w:t>
      </w:r>
      <w:proofErr w:type="spellEnd"/>
      <w:proofErr w:type="gram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Алушта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Янган-Тау</w:t>
      </w:r>
      <w:proofErr w:type="spellEnd"/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 xml:space="preserve">Противопоказанием для </w:t>
      </w:r>
      <w:proofErr w:type="spellStart"/>
      <w:r w:rsidRPr="00031F9A">
        <w:rPr>
          <w:rFonts w:ascii="Times New Roman" w:hAnsi="Times New Roman" w:cs="Times New Roman"/>
          <w:sz w:val="28"/>
          <w:szCs w:val="28"/>
        </w:rPr>
        <w:t>сан</w:t>
      </w:r>
      <w:proofErr w:type="gramStart"/>
      <w:r w:rsidRPr="00031F9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31F9A">
        <w:rPr>
          <w:rFonts w:ascii="Times New Roman" w:hAnsi="Times New Roman" w:cs="Times New Roman"/>
          <w:sz w:val="28"/>
          <w:szCs w:val="28"/>
        </w:rPr>
        <w:t>ур.лечения</w:t>
      </w:r>
      <w:proofErr w:type="spellEnd"/>
      <w:r w:rsidRPr="00031F9A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Артериальное давление 160/100мм.рт.</w:t>
      </w:r>
      <w:proofErr w:type="gramStart"/>
      <w:r w:rsidRPr="00031F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31F9A">
        <w:rPr>
          <w:rFonts w:ascii="Times New Roman" w:hAnsi="Times New Roman" w:cs="Times New Roman"/>
          <w:sz w:val="28"/>
          <w:szCs w:val="28"/>
        </w:rPr>
        <w:t>.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ХБП С5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Оксалатурия</w:t>
      </w:r>
      <w:proofErr w:type="spellEnd"/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F9A">
        <w:rPr>
          <w:rFonts w:ascii="Times New Roman" w:hAnsi="Times New Roman" w:cs="Times New Roman"/>
          <w:sz w:val="28"/>
          <w:szCs w:val="28"/>
        </w:rPr>
        <w:t>Макрогематурия</w:t>
      </w:r>
      <w:proofErr w:type="spellEnd"/>
    </w:p>
    <w:p w:rsidR="006D19F8" w:rsidRPr="00031F9A" w:rsidRDefault="006D19F8" w:rsidP="006D19F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Выберите травы, обладающие диуретическим эффектом: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Барбарис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Листья берёзы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Хвощ полевой</w:t>
      </w:r>
    </w:p>
    <w:p w:rsidR="006D19F8" w:rsidRPr="00031F9A" w:rsidRDefault="006D19F8" w:rsidP="006D19F8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F9A">
        <w:rPr>
          <w:rFonts w:ascii="Times New Roman" w:hAnsi="Times New Roman" w:cs="Times New Roman"/>
          <w:sz w:val="28"/>
          <w:szCs w:val="28"/>
        </w:rPr>
        <w:t>Цветы василька</w:t>
      </w:r>
    </w:p>
    <w:p w:rsidR="006D19F8" w:rsidRPr="00031F9A" w:rsidRDefault="006D19F8" w:rsidP="006D19F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Pr="00FD0903" w:rsidRDefault="006D19F8" w:rsidP="006D19F8">
      <w:pPr>
        <w:pStyle w:val="a4"/>
        <w:spacing w:after="0"/>
        <w:jc w:val="center"/>
        <w:rPr>
          <w:spacing w:val="-8"/>
          <w:sz w:val="22"/>
          <w:szCs w:val="28"/>
        </w:rPr>
      </w:pPr>
      <w:r>
        <w:rPr>
          <w:spacing w:val="-8"/>
          <w:sz w:val="22"/>
          <w:szCs w:val="28"/>
        </w:rPr>
        <w:lastRenderedPageBreak/>
        <w:t>Федеральное г</w:t>
      </w:r>
      <w:r w:rsidRPr="00FD0903">
        <w:rPr>
          <w:spacing w:val="-8"/>
          <w:sz w:val="22"/>
          <w:szCs w:val="28"/>
        </w:rPr>
        <w:t>осударственное бюджетное образовательное учреждение</w:t>
      </w:r>
    </w:p>
    <w:p w:rsidR="006D19F8" w:rsidRPr="00FD0903" w:rsidRDefault="006D19F8" w:rsidP="006D19F8">
      <w:pPr>
        <w:pStyle w:val="a4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образования</w:t>
      </w:r>
    </w:p>
    <w:p w:rsidR="006D19F8" w:rsidRPr="00A36DEA" w:rsidRDefault="006D19F8" w:rsidP="006D19F8">
      <w:pPr>
        <w:pStyle w:val="a4"/>
        <w:spacing w:after="0"/>
        <w:jc w:val="center"/>
        <w:rPr>
          <w:spacing w:val="-8"/>
          <w:sz w:val="24"/>
          <w:szCs w:val="24"/>
        </w:rPr>
      </w:pPr>
      <w:r w:rsidRPr="00FD0903">
        <w:rPr>
          <w:spacing w:val="-8"/>
          <w:sz w:val="22"/>
          <w:szCs w:val="28"/>
        </w:rPr>
        <w:t>«</w:t>
      </w:r>
      <w:r w:rsidRPr="00A36DEA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6D19F8" w:rsidRPr="00A36DEA" w:rsidRDefault="006D19F8" w:rsidP="006D1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DEA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6D19F8" w:rsidRPr="00A36DEA" w:rsidRDefault="006D19F8" w:rsidP="006D19F8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EA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6D19F8" w:rsidRDefault="006D19F8" w:rsidP="006D19F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6DEA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36DEA">
        <w:rPr>
          <w:rFonts w:ascii="Times New Roman" w:hAnsi="Times New Roman" w:cs="Times New Roman"/>
          <w:sz w:val="24"/>
          <w:szCs w:val="24"/>
          <w:u w:val="single"/>
        </w:rPr>
        <w:t>Избранные вопросы терапии»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Нефрология</w:t>
      </w:r>
    </w:p>
    <w:p w:rsidR="006D19F8" w:rsidRPr="00A36DEA" w:rsidRDefault="006D19F8" w:rsidP="006D19F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6D19F8" w:rsidRPr="00A36DEA" w:rsidRDefault="006D19F8" w:rsidP="006D19F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6D19F8" w:rsidRPr="004D45ED" w:rsidRDefault="006D19F8" w:rsidP="006D19F8"/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Выберите один вариант ответа. Полиурия 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>то выделение мочи более (мл./сутки)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1500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2000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2500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3000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Какие пробы оценивают СКФ?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Земницкого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Реберга-Тареева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Нечипоренко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Амбюрже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  <w:shd w:val="clear" w:color="auto" w:fill="FFFFFF"/>
        </w:rPr>
        <w:t>Аддиса-Каковского</w:t>
      </w:r>
      <w:proofErr w:type="spellEnd"/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Для определения количества лейкоцитов выделенных в сутки с мочой используется метод: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Нечипоренко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Аддиса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- Каковского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Амбюрже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Земницкого</w:t>
      </w:r>
      <w:proofErr w:type="spellEnd"/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Окрас мочи в красно-бурый цвет возможен 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>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D45ED">
        <w:rPr>
          <w:rFonts w:ascii="Times New Roman" w:hAnsi="Times New Roman" w:cs="Times New Roman"/>
          <w:sz w:val="28"/>
          <w:szCs w:val="28"/>
        </w:rPr>
        <w:t>Приёме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омепразола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Билирубинурии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Миоглобинуриии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При приёме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ампициллина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Страгиурия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– это: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Затруднённое мочеиспускание в сочетании с его учащением и болезненностью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Учащенное, небольшими порциями мочеиспускание с императивными позывами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Непроизвольное выделение мочи малыми порциями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Превалирование ночного диуреза над 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дневным</w:t>
      </w:r>
      <w:proofErr w:type="gramEnd"/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В норме соотношение 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дневного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 xml:space="preserve"> к ночному диурезу составляет: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2:1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3:1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4:1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5:1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К факторам риска острого почечного повреждения относится: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lastRenderedPageBreak/>
        <w:t>Возраст старше 50 лет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Множественная миелома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Туберкулёз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Гепатит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6D19F8" w:rsidRPr="004D45ED" w:rsidRDefault="006D19F8" w:rsidP="006D19F8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МКБ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К факторам риска развития ХБП относятся: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Сахарный диабет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Мужской пол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Низкая масса тела при рождении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Инфекции и конкременты мочевых путей 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</w:p>
    <w:p w:rsidR="006D19F8" w:rsidRPr="004D45ED" w:rsidRDefault="006D19F8" w:rsidP="006D19F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Уровень СКФ 41 мл/мин/1,73м</w:t>
      </w:r>
      <w:proofErr w:type="gramStart"/>
      <w:r w:rsidRPr="004D45E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 xml:space="preserve"> соответствует: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ХБП </w:t>
      </w:r>
      <w:r w:rsidRPr="004D45ED"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ХБП </w:t>
      </w:r>
      <w:r w:rsidRPr="004D45ED">
        <w:rPr>
          <w:rFonts w:ascii="Times New Roman" w:hAnsi="Times New Roman" w:cs="Times New Roman"/>
          <w:sz w:val="28"/>
          <w:szCs w:val="28"/>
          <w:lang w:val="en-US"/>
        </w:rPr>
        <w:t>IIIA</w:t>
      </w:r>
      <w:r w:rsidRPr="004D4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ХБП </w:t>
      </w:r>
      <w:r w:rsidRPr="004D45ED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Б</w:t>
      </w:r>
      <w:proofErr w:type="gramEnd"/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ХБП </w:t>
      </w:r>
      <w:r w:rsidRPr="004D45ED"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ХБП </w:t>
      </w:r>
      <w:r w:rsidRPr="004D45ED"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Какой стадии ХБП соответствует уровень СКФ 28 мл/мин?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С3А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С3Б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6D19F8" w:rsidRPr="004D45ED" w:rsidRDefault="006D19F8" w:rsidP="006D19F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На ХБП С3а и С3б ограничение белка в пищевом рационе составляет: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Менее 1,0 г/кг веса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Менее 0,8-0,6г/кг веса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Менее 0,6-0,3г/кг веса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Без ограничений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Целевое значение 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систолического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 xml:space="preserve"> АД при наличии протеинурии или альбуминурии А3: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Менее 110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>.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Менее 130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>.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Менее 140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>.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Менее 120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>.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Противопоказанием для назначения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эритропоэтин-стимулирующих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препаратов являются: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Неконтролируемая артериальная гипертензия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Опасность тромбозов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Тромбоэмболии в анамнезе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Сахарный диабет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К селективным иммунодепрессантам относится: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lastRenderedPageBreak/>
        <w:t>Циклоспорин</w:t>
      </w:r>
      <w:proofErr w:type="spellEnd"/>
      <w:proofErr w:type="gramStart"/>
      <w:r w:rsidRPr="004D45E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Д-пенициламин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Метотрексат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Такролимус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Мофетила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микофенолат</w:t>
      </w:r>
      <w:proofErr w:type="spellEnd"/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Механизм действия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глюкокортикостеройдов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гломерулонефрите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связан 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>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Перераспределением клеток воспаления и иммунной системы из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кровотака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в другие органы или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ситемы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Подавлением продукции медиаторов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учавствующих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в реализации и персистенции иммунного ответа и воспаления (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цитокины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, метаболиты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арахидоновой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кислоты,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протеолитичекие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энзимы)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Выраженное действие на Т-клетки, снижение сосудистой проницаемости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Доказанным нефропротективным действием обладают: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Ингибиторы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КоА-редуктазы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Ингибиторы АПФ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Ингибиторы Н</w:t>
      </w:r>
      <w:r w:rsidRPr="004D45E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D45ED">
        <w:rPr>
          <w:rFonts w:ascii="Times New Roman" w:hAnsi="Times New Roman" w:cs="Times New Roman"/>
          <w:sz w:val="28"/>
          <w:szCs w:val="28"/>
        </w:rPr>
        <w:t>гистоминовых рецепторов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Ингибиторы МАО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Этиологией 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мембранозного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может быть: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Сифилис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Системная красная волчанка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Лейкозы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Злокачественные новообразования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Осложнение активной иммунодепрессивной терапии являются: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Туберкулёз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Остеопороз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Геморрагический цистит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Гипергликемия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Цитопении</w:t>
      </w:r>
      <w:proofErr w:type="spellEnd"/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гломерулонефрите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в мочевом осадке из лейкоцитов преобладают: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Нейтрофилы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Лимфоциты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Моноциты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Эозинофилы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Базофилы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Какая форма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клинически сопровождается изолированным мочевым синдромом, медленным латентным течением, начинаются в возрасте от 10 до 30 лет?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Мезангиокапиллярный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Минимальных 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Мезангиопролиферативный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Мембранозный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диализном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амилоидозе накапливается: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Транстиретин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  <w:lang w:val="en-US"/>
        </w:rPr>
        <w:lastRenderedPageBreak/>
        <w:t>SAA</w:t>
      </w:r>
      <w:r w:rsidRPr="004D45ED">
        <w:rPr>
          <w:rFonts w:ascii="Times New Roman" w:hAnsi="Times New Roman" w:cs="Times New Roman"/>
          <w:sz w:val="28"/>
          <w:szCs w:val="28"/>
        </w:rPr>
        <w:t>-белок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β</w:t>
      </w:r>
      <w:r w:rsidRPr="004D45E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D45ED">
        <w:rPr>
          <w:rFonts w:ascii="Times New Roman" w:hAnsi="Times New Roman" w:cs="Times New Roman"/>
          <w:sz w:val="28"/>
          <w:szCs w:val="28"/>
        </w:rPr>
        <w:t>-микроглобулин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Телсолин</w:t>
      </w:r>
      <w:proofErr w:type="spellEnd"/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неиммунным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механизмам прогрессирования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Внутриклубочковая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гипертензия и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гиперфильтрация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Активация РААС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Гиперлипидемия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Гипопротеинемия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К основным курортам для больных хроническим пиелонефритом в стадии ремиссии относятся: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Янган-Тау</w:t>
      </w:r>
      <w:proofErr w:type="spellEnd"/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Железноводск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Горячий ключ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Юрмала 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Противопоказанием для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сан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>ур.лечения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Амилоидоз почек в начальных стадиях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 xml:space="preserve">Артериальное давление выше 180/110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Pr="004D45E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>.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ХБП С3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D45ED">
        <w:rPr>
          <w:rFonts w:ascii="Times New Roman" w:hAnsi="Times New Roman" w:cs="Times New Roman"/>
          <w:sz w:val="28"/>
          <w:szCs w:val="28"/>
        </w:rPr>
        <w:t>Хронический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 xml:space="preserve"> гломерулонефрит в ремиссии</w:t>
      </w:r>
    </w:p>
    <w:p w:rsidR="006D19F8" w:rsidRPr="004D45ED" w:rsidRDefault="006D19F8" w:rsidP="006D19F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D45ED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4D4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фитотерапия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предпочтительна для </w:t>
      </w:r>
      <w:proofErr w:type="spellStart"/>
      <w:r w:rsidRPr="004D45ED">
        <w:rPr>
          <w:rFonts w:ascii="Times New Roman" w:hAnsi="Times New Roman" w:cs="Times New Roman"/>
          <w:sz w:val="28"/>
          <w:szCs w:val="28"/>
        </w:rPr>
        <w:t>иммунокоррекции</w:t>
      </w:r>
      <w:proofErr w:type="spellEnd"/>
      <w:r w:rsidRPr="004D45ED">
        <w:rPr>
          <w:rFonts w:ascii="Times New Roman" w:hAnsi="Times New Roman" w:cs="Times New Roman"/>
          <w:sz w:val="28"/>
          <w:szCs w:val="28"/>
        </w:rPr>
        <w:t xml:space="preserve"> при заболеваниях почек?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Корень солодки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Листья омелы белой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5ED">
        <w:rPr>
          <w:rFonts w:ascii="Times New Roman" w:hAnsi="Times New Roman" w:cs="Times New Roman"/>
          <w:sz w:val="28"/>
          <w:szCs w:val="28"/>
        </w:rPr>
        <w:t>Соцветия зверобоя</w:t>
      </w:r>
    </w:p>
    <w:p w:rsidR="006D19F8" w:rsidRPr="004D45ED" w:rsidRDefault="006D19F8" w:rsidP="006D19F8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4D45ED">
        <w:rPr>
          <w:rFonts w:ascii="Times New Roman" w:hAnsi="Times New Roman" w:cs="Times New Roman"/>
          <w:sz w:val="28"/>
          <w:szCs w:val="28"/>
        </w:rPr>
        <w:t>Соцветия мать-и-мачехи</w:t>
      </w:r>
    </w:p>
    <w:p w:rsidR="006D19F8" w:rsidRPr="004D45ED" w:rsidRDefault="006D19F8" w:rsidP="006D19F8">
      <w:pPr>
        <w:pStyle w:val="a3"/>
        <w:ind w:left="1080"/>
        <w:rPr>
          <w:rFonts w:ascii="Times New Roman" w:hAnsi="Times New Roman" w:cs="Times New Roman"/>
        </w:rPr>
      </w:pPr>
    </w:p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Pr="00FD0903" w:rsidRDefault="006D19F8" w:rsidP="006D19F8">
      <w:pPr>
        <w:pStyle w:val="a4"/>
        <w:spacing w:after="0"/>
        <w:jc w:val="center"/>
        <w:rPr>
          <w:spacing w:val="-8"/>
          <w:sz w:val="22"/>
          <w:szCs w:val="28"/>
        </w:rPr>
      </w:pPr>
      <w:r>
        <w:rPr>
          <w:spacing w:val="-8"/>
          <w:sz w:val="22"/>
          <w:szCs w:val="28"/>
        </w:rPr>
        <w:lastRenderedPageBreak/>
        <w:t>Федеральное г</w:t>
      </w:r>
      <w:r w:rsidRPr="00FD0903">
        <w:rPr>
          <w:spacing w:val="-8"/>
          <w:sz w:val="22"/>
          <w:szCs w:val="28"/>
        </w:rPr>
        <w:t>осударственное бюджетное образовательное учреждение</w:t>
      </w:r>
    </w:p>
    <w:p w:rsidR="006D19F8" w:rsidRPr="00FD0903" w:rsidRDefault="006D19F8" w:rsidP="006D19F8">
      <w:pPr>
        <w:pStyle w:val="a4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образования</w:t>
      </w:r>
    </w:p>
    <w:p w:rsidR="006D19F8" w:rsidRPr="00A36DEA" w:rsidRDefault="006D19F8" w:rsidP="006D19F8">
      <w:pPr>
        <w:pStyle w:val="a4"/>
        <w:spacing w:after="0"/>
        <w:jc w:val="center"/>
        <w:rPr>
          <w:spacing w:val="-8"/>
          <w:sz w:val="24"/>
          <w:szCs w:val="24"/>
        </w:rPr>
      </w:pPr>
      <w:r w:rsidRPr="00FD0903">
        <w:rPr>
          <w:spacing w:val="-8"/>
          <w:sz w:val="22"/>
          <w:szCs w:val="28"/>
        </w:rPr>
        <w:t>«</w:t>
      </w:r>
      <w:r w:rsidRPr="00A36DEA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6D19F8" w:rsidRPr="00A36DEA" w:rsidRDefault="006D19F8" w:rsidP="006D1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DEA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6D19F8" w:rsidRPr="00A36DEA" w:rsidRDefault="006D19F8" w:rsidP="006D19F8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EA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6D19F8" w:rsidRDefault="006D19F8" w:rsidP="006D19F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6DEA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36DEA">
        <w:rPr>
          <w:rFonts w:ascii="Times New Roman" w:hAnsi="Times New Roman" w:cs="Times New Roman"/>
          <w:sz w:val="24"/>
          <w:szCs w:val="24"/>
          <w:u w:val="single"/>
        </w:rPr>
        <w:t>Избранные вопросы терапии»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Нефрология</w:t>
      </w:r>
    </w:p>
    <w:p w:rsidR="006D19F8" w:rsidRPr="00A36DEA" w:rsidRDefault="006D19F8" w:rsidP="006D19F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6D19F8" w:rsidRPr="00A36DEA" w:rsidRDefault="006D19F8" w:rsidP="006D19F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6D19F8" w:rsidRPr="007B54BA" w:rsidRDefault="006D19F8" w:rsidP="006D19F8"/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В какую область проецируется боль из верхней трети мочеточника?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эпигастию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мезогастрию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гипогастрию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В паховую область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Для острого пиелонефрита характерно: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  <w:lang w:val="en-US"/>
        </w:rPr>
        <w:t>Facies</w:t>
      </w:r>
      <w:proofErr w:type="spellEnd"/>
      <w:r w:rsidRPr="007B54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54BA">
        <w:rPr>
          <w:rFonts w:ascii="Times New Roman" w:hAnsi="Times New Roman" w:cs="Times New Roman"/>
          <w:sz w:val="28"/>
          <w:szCs w:val="28"/>
          <w:lang w:val="en-US"/>
        </w:rPr>
        <w:t>fibrilis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  <w:lang w:val="en-US"/>
        </w:rPr>
        <w:t>Facies</w:t>
      </w:r>
      <w:proofErr w:type="spellEnd"/>
      <w:r w:rsidRPr="007B54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54BA">
        <w:rPr>
          <w:rFonts w:ascii="Times New Roman" w:hAnsi="Times New Roman" w:cs="Times New Roman"/>
          <w:sz w:val="28"/>
          <w:szCs w:val="28"/>
          <w:lang w:val="en-US"/>
        </w:rPr>
        <w:t>nephritica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  <w:lang w:val="en-US"/>
        </w:rPr>
        <w:t>Facies</w:t>
      </w:r>
      <w:proofErr w:type="spellEnd"/>
      <w:r w:rsidRPr="007B54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54BA">
        <w:rPr>
          <w:rFonts w:ascii="Times New Roman" w:hAnsi="Times New Roman" w:cs="Times New Roman"/>
          <w:sz w:val="28"/>
          <w:szCs w:val="28"/>
          <w:lang w:val="en-US"/>
        </w:rPr>
        <w:t>nephrotica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  <w:lang w:val="en-US"/>
        </w:rPr>
        <w:t>Facies</w:t>
      </w:r>
      <w:proofErr w:type="spellEnd"/>
      <w:r w:rsidRPr="007B54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54BA">
        <w:rPr>
          <w:rFonts w:ascii="Times New Roman" w:hAnsi="Times New Roman" w:cs="Times New Roman"/>
          <w:sz w:val="28"/>
          <w:szCs w:val="28"/>
          <w:lang w:val="en-US"/>
        </w:rPr>
        <w:t>Corvisari</w:t>
      </w:r>
      <w:proofErr w:type="spellEnd"/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Для почечных отёков характерно: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Появление в утреннее время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Появление в вечернее время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Не зависят от времени суток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К диагностическим критериям ХБП относятся: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Снижение СКФ =84мл/мин более 3 мес.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Стойкая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эритроцитурия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Соотношение альбумина/креатинина мочи равное 45 более 3 мес.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гликированного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гемоглобина 11,3%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В норме относительная плотность утренней порции мочи составляет: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1011-1025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1010-1028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1015-1030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1020-1026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Причинами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преренальной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ОПП могут быть: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Приём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диуретиков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Обширные ожоги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Асцитический синдром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Острый инфаркт миокарда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Сепсис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Современные маркёры раннего острого повреждения почек: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  <w:lang w:val="en-US"/>
        </w:rPr>
        <w:t>NGAL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  <w:lang w:val="en-US"/>
        </w:rPr>
        <w:t>ANCA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  <w:lang w:val="en-US"/>
        </w:rPr>
        <w:t>Scl-70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Цистатин</w:t>
      </w:r>
      <w:proofErr w:type="spellEnd"/>
      <w:proofErr w:type="gramStart"/>
      <w:r w:rsidRPr="007B54B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  <w:lang w:val="en-US"/>
        </w:rPr>
        <w:lastRenderedPageBreak/>
        <w:t>FGF-23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Повышение уровня мочевины наблюдается </w:t>
      </w:r>
      <w:proofErr w:type="gramStart"/>
      <w:r w:rsidRPr="007B54B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B54BA">
        <w:rPr>
          <w:rFonts w:ascii="Times New Roman" w:hAnsi="Times New Roman" w:cs="Times New Roman"/>
          <w:sz w:val="28"/>
          <w:szCs w:val="28"/>
        </w:rPr>
        <w:t>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Беременности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Белковом </w:t>
      </w:r>
      <w:proofErr w:type="gramStart"/>
      <w:r w:rsidRPr="007B54BA">
        <w:rPr>
          <w:rFonts w:ascii="Times New Roman" w:hAnsi="Times New Roman" w:cs="Times New Roman"/>
          <w:sz w:val="28"/>
          <w:szCs w:val="28"/>
        </w:rPr>
        <w:t>голодании</w:t>
      </w:r>
      <w:proofErr w:type="gram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Обширных </w:t>
      </w:r>
      <w:proofErr w:type="gramStart"/>
      <w:r w:rsidRPr="007B54BA">
        <w:rPr>
          <w:rFonts w:ascii="Times New Roman" w:hAnsi="Times New Roman" w:cs="Times New Roman"/>
          <w:sz w:val="28"/>
          <w:szCs w:val="28"/>
        </w:rPr>
        <w:t>ожогах</w:t>
      </w:r>
      <w:proofErr w:type="gram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B54BA">
        <w:rPr>
          <w:rFonts w:ascii="Times New Roman" w:hAnsi="Times New Roman" w:cs="Times New Roman"/>
          <w:sz w:val="28"/>
          <w:szCs w:val="28"/>
        </w:rPr>
        <w:t>Нарушении</w:t>
      </w:r>
      <w:proofErr w:type="gramEnd"/>
      <w:r w:rsidRPr="007B54BA">
        <w:rPr>
          <w:rFonts w:ascii="Times New Roman" w:hAnsi="Times New Roman" w:cs="Times New Roman"/>
          <w:sz w:val="28"/>
          <w:szCs w:val="28"/>
        </w:rPr>
        <w:t xml:space="preserve"> функции почек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Какие значения СКФ наблюдаются при 3Б стадии ХБП?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15-29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30-59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30-44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45-59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У всех больных АГ и ХБП следует снижать систолическое АД менее (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Pr="007B54B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B54BA"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>.):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130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140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120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150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Для коррекции нарушений липидного обмена при ХБП предпочтительно использовать: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Статин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Статин+эзетимиб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Никотиновую кислоту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Фибраты</w:t>
      </w:r>
      <w:proofErr w:type="spellEnd"/>
    </w:p>
    <w:p w:rsidR="006D19F8" w:rsidRPr="007B54BA" w:rsidRDefault="006D19F8" w:rsidP="006D19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Заместительная почечная терапия требуется со стадии ХБП: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B54BA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С3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B54BA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С5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К петлевым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диуретикам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Фуросемид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Этакриновая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кислота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Торасемид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Буметанид</w:t>
      </w:r>
      <w:proofErr w:type="spellEnd"/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Какая форма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является показанием для назначения цитостатической терапии?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Мезангиопролиферативный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Мезангиокапиллярный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Мембранозный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Фокально-сегментарный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гломерулосклероз</w:t>
      </w:r>
      <w:proofErr w:type="spellEnd"/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proofErr w:type="gramStart"/>
      <w:r w:rsidRPr="007B54BA">
        <w:rPr>
          <w:rFonts w:ascii="Times New Roman" w:hAnsi="Times New Roman" w:cs="Times New Roman"/>
          <w:sz w:val="28"/>
          <w:szCs w:val="28"/>
        </w:rPr>
        <w:t>люпус-нефрита</w:t>
      </w:r>
      <w:proofErr w:type="spellEnd"/>
      <w:proofErr w:type="gramEnd"/>
      <w:r w:rsidRPr="007B54BA">
        <w:rPr>
          <w:rFonts w:ascii="Times New Roman" w:hAnsi="Times New Roman" w:cs="Times New Roman"/>
          <w:sz w:val="28"/>
          <w:szCs w:val="28"/>
        </w:rPr>
        <w:t xml:space="preserve"> специфичным является определение в крови: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  <w:lang w:val="en-US"/>
        </w:rPr>
        <w:t>Scl-70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РФ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lastRenderedPageBreak/>
        <w:t>АСЛО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Pr="007B54BA">
        <w:rPr>
          <w:rFonts w:ascii="Times New Roman" w:hAnsi="Times New Roman" w:cs="Times New Roman"/>
          <w:sz w:val="28"/>
          <w:szCs w:val="28"/>
        </w:rPr>
        <w:t>-клеток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Противопоказанием к назначению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глюкокотрикоидной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терапии при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гломерулонефрите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Стеноз почечных артерий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Повышение креатинина выше 600мкмоль/л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Стойкая гипертензия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Активный гепатит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Пульс-терапия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метилпреднизолоном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гломерулонефрите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подразумевает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внутривенно-капельное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введение: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 В дозе 650 мг 1 раз в сутки 7 дней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В дозе 750мг через день 3 раза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В дозе 1000мг 1 раз в сутки 3 дня подряд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В дозе 1200мг 2-3 раза в одну неделю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Какая форма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клинически сопровождается сочетанием нефротического синдрома с плохо корригируемой артериальной гипертензией и стремительным развитием ХБП 5 стадии?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Мезангиопролиферативный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Мезангиокапиллярный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Быстропрогрессирующий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Фокально-сегментарный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гломерулосклероз</w:t>
      </w:r>
      <w:proofErr w:type="spellEnd"/>
    </w:p>
    <w:p w:rsidR="006D19F8" w:rsidRPr="007B54BA" w:rsidRDefault="006D19F8" w:rsidP="006D19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При вторичном амилоидозе воспалительных заболеваниях накапливается: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Транстиретин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  <w:lang w:val="en-US"/>
        </w:rPr>
        <w:t>SAA</w:t>
      </w:r>
      <w:r w:rsidRPr="007B54BA">
        <w:rPr>
          <w:rFonts w:ascii="Times New Roman" w:hAnsi="Times New Roman" w:cs="Times New Roman"/>
          <w:sz w:val="28"/>
          <w:szCs w:val="28"/>
        </w:rPr>
        <w:t>-белок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β</w:t>
      </w:r>
      <w:r w:rsidRPr="007B54B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B54BA">
        <w:rPr>
          <w:rFonts w:ascii="Times New Roman" w:hAnsi="Times New Roman" w:cs="Times New Roman"/>
          <w:sz w:val="28"/>
          <w:szCs w:val="28"/>
        </w:rPr>
        <w:t>-микроглобулин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Телсолин</w:t>
      </w:r>
      <w:proofErr w:type="spellEnd"/>
    </w:p>
    <w:p w:rsidR="006D19F8" w:rsidRPr="007B54BA" w:rsidRDefault="006D19F8" w:rsidP="006D19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Какие белки могут быть предшественниками амилоидоза?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Цистатин</w:t>
      </w:r>
      <w:proofErr w:type="spellEnd"/>
      <w:proofErr w:type="gramStart"/>
      <w:r w:rsidRPr="007B54B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Прионы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Тубулины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Предсердный натрийуретический пептид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К системной форме амилоидоза относят: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Болезнь Альцгеймера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Амилоидоз при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ревматоидном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артрите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Амилоидоз при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миеломной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болезни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Гемодиализный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амилоидоз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При прогрессировании синдрома </w:t>
      </w:r>
      <w:proofErr w:type="spellStart"/>
      <w:r w:rsidRPr="007B54BA">
        <w:rPr>
          <w:rFonts w:ascii="Times New Roman" w:hAnsi="Times New Roman" w:cs="Times New Roman"/>
          <w:sz w:val="28"/>
          <w:szCs w:val="28"/>
          <w:lang w:val="en-US"/>
        </w:rPr>
        <w:t>Muckle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>-</w:t>
      </w:r>
      <w:r w:rsidRPr="007B54BA">
        <w:rPr>
          <w:rFonts w:ascii="Times New Roman" w:hAnsi="Times New Roman" w:cs="Times New Roman"/>
          <w:sz w:val="28"/>
          <w:szCs w:val="28"/>
          <w:lang w:val="en-US"/>
        </w:rPr>
        <w:t>Wells</w:t>
      </w:r>
      <w:r w:rsidRPr="007B54BA">
        <w:rPr>
          <w:rFonts w:ascii="Times New Roman" w:hAnsi="Times New Roman" w:cs="Times New Roman"/>
          <w:sz w:val="28"/>
          <w:szCs w:val="28"/>
        </w:rPr>
        <w:t xml:space="preserve"> развивается: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АА-амилоидоз</w:t>
      </w:r>
      <w:proofErr w:type="spellEnd"/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7B54BA">
        <w:rPr>
          <w:rFonts w:ascii="Times New Roman" w:hAnsi="Times New Roman" w:cs="Times New Roman"/>
          <w:sz w:val="28"/>
          <w:szCs w:val="28"/>
        </w:rPr>
        <w:t>-амилоидоз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  <w:lang w:val="en-US"/>
        </w:rPr>
        <w:t>ATTR</w:t>
      </w:r>
      <w:r w:rsidRPr="007B54BA">
        <w:rPr>
          <w:rFonts w:ascii="Times New Roman" w:hAnsi="Times New Roman" w:cs="Times New Roman"/>
          <w:sz w:val="28"/>
          <w:szCs w:val="28"/>
        </w:rPr>
        <w:t>-амилоидоз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  <w:lang w:val="en-US"/>
        </w:rPr>
        <w:t>AGel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>-амилоидоз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 Периодическая болезнь – это: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lastRenderedPageBreak/>
        <w:t xml:space="preserve">Холодовой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аутовосполительный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синдром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Семейная средиземноморская лихорадка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Болезнь «эпителиальных клеток»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Эритематозный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хрониосепсис</w:t>
      </w:r>
      <w:proofErr w:type="spellEnd"/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7B54BA">
        <w:rPr>
          <w:rFonts w:ascii="Times New Roman" w:hAnsi="Times New Roman" w:cs="Times New Roman"/>
          <w:sz w:val="28"/>
          <w:szCs w:val="28"/>
        </w:rPr>
        <w:t>повреждении</w:t>
      </w:r>
      <w:proofErr w:type="gramEnd"/>
      <w:r w:rsidRPr="007B54BA">
        <w:rPr>
          <w:rFonts w:ascii="Times New Roman" w:hAnsi="Times New Roman" w:cs="Times New Roman"/>
          <w:sz w:val="28"/>
          <w:szCs w:val="28"/>
        </w:rPr>
        <w:t xml:space="preserve"> какого отдела нефрона говорит повышение β</w:t>
      </w:r>
      <w:r w:rsidRPr="007B54B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B54BA">
        <w:rPr>
          <w:rFonts w:ascii="Times New Roman" w:hAnsi="Times New Roman" w:cs="Times New Roman"/>
          <w:sz w:val="28"/>
          <w:szCs w:val="28"/>
        </w:rPr>
        <w:t>-микроглобулина в моче?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Клубочка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Канальцев</w:t>
      </w:r>
    </w:p>
    <w:p w:rsidR="006D19F8" w:rsidRPr="007B54BA" w:rsidRDefault="006D19F8" w:rsidP="006D19F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 xml:space="preserve">Эффективность и безопасность противомикробной терапии при </w:t>
      </w:r>
      <w:proofErr w:type="spellStart"/>
      <w:r w:rsidRPr="007B54BA">
        <w:rPr>
          <w:rFonts w:ascii="Times New Roman" w:hAnsi="Times New Roman" w:cs="Times New Roman"/>
          <w:sz w:val="28"/>
          <w:szCs w:val="28"/>
        </w:rPr>
        <w:t>пиелонефрите</w:t>
      </w:r>
      <w:proofErr w:type="spellEnd"/>
      <w:r w:rsidRPr="007B54BA">
        <w:rPr>
          <w:rFonts w:ascii="Times New Roman" w:hAnsi="Times New Roman" w:cs="Times New Roman"/>
          <w:sz w:val="28"/>
          <w:szCs w:val="28"/>
        </w:rPr>
        <w:t xml:space="preserve"> может быть усилена применением: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Зверобоя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Пырея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Шалфея</w:t>
      </w:r>
    </w:p>
    <w:p w:rsidR="006D19F8" w:rsidRPr="007B54BA" w:rsidRDefault="006D19F8" w:rsidP="006D19F8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4BA">
        <w:rPr>
          <w:rFonts w:ascii="Times New Roman" w:hAnsi="Times New Roman" w:cs="Times New Roman"/>
          <w:sz w:val="28"/>
          <w:szCs w:val="28"/>
        </w:rPr>
        <w:t>Эвкалипта</w:t>
      </w:r>
    </w:p>
    <w:p w:rsidR="006D19F8" w:rsidRDefault="006D19F8" w:rsidP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Pr="00FD0903" w:rsidRDefault="006D19F8" w:rsidP="006D19F8">
      <w:pPr>
        <w:pStyle w:val="a4"/>
        <w:spacing w:after="0"/>
        <w:jc w:val="center"/>
        <w:rPr>
          <w:spacing w:val="-8"/>
          <w:sz w:val="22"/>
          <w:szCs w:val="28"/>
        </w:rPr>
      </w:pPr>
      <w:r>
        <w:rPr>
          <w:spacing w:val="-8"/>
          <w:sz w:val="22"/>
          <w:szCs w:val="28"/>
        </w:rPr>
        <w:lastRenderedPageBreak/>
        <w:t>Федеральное г</w:t>
      </w:r>
      <w:r w:rsidRPr="00FD0903">
        <w:rPr>
          <w:spacing w:val="-8"/>
          <w:sz w:val="22"/>
          <w:szCs w:val="28"/>
        </w:rPr>
        <w:t>осударственное бюджетное образовательное учреждение</w:t>
      </w:r>
    </w:p>
    <w:p w:rsidR="006D19F8" w:rsidRPr="00FD0903" w:rsidRDefault="006D19F8" w:rsidP="006D19F8">
      <w:pPr>
        <w:pStyle w:val="a4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образования</w:t>
      </w:r>
    </w:p>
    <w:p w:rsidR="006D19F8" w:rsidRPr="00A36DEA" w:rsidRDefault="006D19F8" w:rsidP="006D19F8">
      <w:pPr>
        <w:pStyle w:val="a4"/>
        <w:spacing w:after="0"/>
        <w:jc w:val="center"/>
        <w:rPr>
          <w:spacing w:val="-8"/>
          <w:sz w:val="24"/>
          <w:szCs w:val="24"/>
        </w:rPr>
      </w:pPr>
      <w:r w:rsidRPr="00FD0903">
        <w:rPr>
          <w:spacing w:val="-8"/>
          <w:sz w:val="22"/>
          <w:szCs w:val="28"/>
        </w:rPr>
        <w:t>«</w:t>
      </w:r>
      <w:r w:rsidRPr="00A36DEA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6D19F8" w:rsidRPr="00A36DEA" w:rsidRDefault="006D19F8" w:rsidP="006D1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DEA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6D19F8" w:rsidRPr="00A36DEA" w:rsidRDefault="006D19F8" w:rsidP="006D19F8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EA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6D19F8" w:rsidRDefault="006D19F8" w:rsidP="006D19F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6DEA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36DEA">
        <w:rPr>
          <w:rFonts w:ascii="Times New Roman" w:hAnsi="Times New Roman" w:cs="Times New Roman"/>
          <w:sz w:val="24"/>
          <w:szCs w:val="24"/>
          <w:u w:val="single"/>
        </w:rPr>
        <w:t>Избранные вопросы терапии»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Нефрология</w:t>
      </w:r>
    </w:p>
    <w:p w:rsidR="006D19F8" w:rsidRPr="00A36DEA" w:rsidRDefault="006D19F8" w:rsidP="006D19F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6D19F8" w:rsidRDefault="006D19F8" w:rsidP="006D19F8">
      <w:pPr>
        <w:tabs>
          <w:tab w:val="left" w:pos="5700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Вариант 5</w:t>
      </w:r>
    </w:p>
    <w:p w:rsidR="006D19F8" w:rsidRPr="00CE4164" w:rsidRDefault="006D19F8" w:rsidP="006D19F8"/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Паллакиурия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CE4164">
        <w:rPr>
          <w:rFonts w:ascii="Times New Roman" w:hAnsi="Times New Roman" w:cs="Times New Roman"/>
          <w:sz w:val="28"/>
          <w:szCs w:val="28"/>
        </w:rPr>
        <w:t>арактерна для: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Хронического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МКБ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Аденомы простаты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Хронического цистита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 xml:space="preserve">е мочевой кислоты характерно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CE4164">
        <w:rPr>
          <w:rFonts w:ascii="Times New Roman" w:hAnsi="Times New Roman" w:cs="Times New Roman"/>
          <w:sz w:val="28"/>
          <w:szCs w:val="28"/>
        </w:rPr>
        <w:t>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E4164">
        <w:rPr>
          <w:rFonts w:ascii="Times New Roman" w:hAnsi="Times New Roman" w:cs="Times New Roman"/>
          <w:sz w:val="28"/>
          <w:szCs w:val="28"/>
        </w:rPr>
        <w:t>Ожогах</w:t>
      </w:r>
      <w:proofErr w:type="gram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Подагре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ХБП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Тяжёлой физической нагрузке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Какая локализация отёков более характерна при заболеваниях почек?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На руках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На лице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На ногах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На животе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Какой показатель соотношения альбумина/креатинина (мг/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>) соответствует А</w:t>
      </w:r>
      <w:proofErr w:type="gramStart"/>
      <w:r w:rsidRPr="00CE416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CE4164">
        <w:rPr>
          <w:rFonts w:ascii="Times New Roman" w:hAnsi="Times New Roman" w:cs="Times New Roman"/>
          <w:sz w:val="28"/>
          <w:szCs w:val="28"/>
        </w:rPr>
        <w:t xml:space="preserve"> степени?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3-30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15-50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30-300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150-500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Какой уровень СКФ является диагностическим критерием ХБП?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Менее 120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Менее 90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Менее 60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Менее 30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ХБП определяется как повреждение почек в течение: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6 месяцев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Более года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1 месяца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Более 3 месяцев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К факторам риска развития ХБП относятся: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Пожилой возраст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Высокобелковая диета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Ожирение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Беременность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lastRenderedPageBreak/>
        <w:t>Артериальная гипертензия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СКФ 37 мл/мин/м</w:t>
      </w:r>
      <w:r w:rsidRPr="00CE416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E4164">
        <w:rPr>
          <w:rFonts w:ascii="Times New Roman" w:hAnsi="Times New Roman" w:cs="Times New Roman"/>
          <w:sz w:val="28"/>
          <w:szCs w:val="28"/>
        </w:rPr>
        <w:t>соответствует следующей стадии ХБП: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E4164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С3А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E4164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С3б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Немодифициремыми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факторами риска развития ХБП являются: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Сахарный диабет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Мужской пол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Наследственные факторы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Артериальная гипертензия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Целевыми показателями ЛПНП у больных ХБП при СКФ менее 30мл/мин являютс</w:t>
      </w:r>
      <w:proofErr w:type="gramStart"/>
      <w:r w:rsidRPr="00CE4164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CE4164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>/л):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Менее 3,0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Менее 2,5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Менее 1,8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Менее 3,5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Не рекомендуется для лечения артериальной гипертензии у больных ХЬП комбинации следующих антигипертензивных препаратов: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Ингибитора ИПФ и БРА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Ингибитора АПФ и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диуретика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БРА и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диуретика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Диуретика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и антагониста кальция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тиазидным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диуретикам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относится: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Фуросемид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Гипотиазид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Триамтерен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Хлорталидон</w:t>
      </w:r>
      <w:proofErr w:type="spellEnd"/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Показанием к назначению цитостатической терапии при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гломерулонефрите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Выраженная гематурия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Стойкая неконтролируемая артериальная гипертензия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Нефротический синдром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Длительный период болезни при неэффективности глюкокортикоидной терапии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Какая форма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клинически сопров</w:t>
      </w:r>
      <w:r>
        <w:rPr>
          <w:rFonts w:ascii="Times New Roman" w:hAnsi="Times New Roman" w:cs="Times New Roman"/>
          <w:sz w:val="28"/>
          <w:szCs w:val="28"/>
        </w:rPr>
        <w:t>ождается развитием нефротического синдрома</w:t>
      </w:r>
      <w:r w:rsidRPr="00CE4164">
        <w:rPr>
          <w:rFonts w:ascii="Times New Roman" w:hAnsi="Times New Roman" w:cs="Times New Roman"/>
          <w:sz w:val="28"/>
          <w:szCs w:val="28"/>
        </w:rPr>
        <w:t xml:space="preserve">, волнообразным течением, большой частотой спонтанных ремиссий и хорошим эффектом лечения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стеройдами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>?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Мезангиопролиферативный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Мембранозный 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Быстропрогрессирующий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Минимальных изменений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Причиной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минимальных из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E4164">
        <w:rPr>
          <w:rFonts w:ascii="Times New Roman" w:hAnsi="Times New Roman" w:cs="Times New Roman"/>
          <w:sz w:val="28"/>
          <w:szCs w:val="28"/>
        </w:rPr>
        <w:t>енений может быть: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lastRenderedPageBreak/>
        <w:t>Приём героина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 Приём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ампициллина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Приём интерферонов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Приём НПВП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Этиологией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мезангиопролиферативного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может быть: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Болезнь Крона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синдром </w:t>
      </w:r>
      <w:proofErr w:type="spellStart"/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Sjogren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Геморрогический</w:t>
      </w:r>
      <w:proofErr w:type="spellEnd"/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васкулит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Анкилозирующий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спондилоартрит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Аденокарциномы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ЖКТ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Для выявления </w:t>
      </w:r>
      <w:proofErr w:type="gramStart"/>
      <w:r w:rsidRPr="00CE4164">
        <w:rPr>
          <w:rFonts w:ascii="Times New Roman" w:hAnsi="Times New Roman" w:cs="Times New Roman"/>
          <w:sz w:val="28"/>
          <w:szCs w:val="28"/>
        </w:rPr>
        <w:t>скрытой</w:t>
      </w:r>
      <w:proofErr w:type="gramEnd"/>
      <w:r w:rsidRPr="00CE4164">
        <w:rPr>
          <w:rFonts w:ascii="Times New Roman" w:hAnsi="Times New Roman" w:cs="Times New Roman"/>
          <w:sz w:val="28"/>
          <w:szCs w:val="28"/>
        </w:rPr>
        <w:t xml:space="preserve"> лейкоцитурии используется: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Аддиса-Каковского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Проба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Земницкого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Преднизолоновый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тест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Амбюрже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Метод Нечипоренко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Уреазный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дыхательный тест используют </w:t>
      </w:r>
      <w:proofErr w:type="gramStart"/>
      <w:r w:rsidRPr="00CE416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E4164">
        <w:rPr>
          <w:rFonts w:ascii="Times New Roman" w:hAnsi="Times New Roman" w:cs="Times New Roman"/>
          <w:sz w:val="28"/>
          <w:szCs w:val="28"/>
        </w:rPr>
        <w:t>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Оденки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тяжести уремии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Оценки степени колонизации слизистой желудка H.</w:t>
      </w:r>
      <w:r w:rsidRPr="00CE416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pylori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Оценка степени колонизации </w:t>
      </w:r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E</w:t>
      </w:r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coli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Оценка </w:t>
      </w:r>
      <w:proofErr w:type="spellStart"/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эрадикационной</w:t>
      </w:r>
      <w:proofErr w:type="spellEnd"/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терапии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Оценка </w:t>
      </w:r>
      <w:proofErr w:type="spellStart"/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рН</w:t>
      </w:r>
      <w:proofErr w:type="spellEnd"/>
      <w:r w:rsidRPr="00CE41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плазмы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CE4164">
        <w:rPr>
          <w:rFonts w:ascii="Times New Roman" w:hAnsi="Times New Roman" w:cs="Times New Roman"/>
          <w:sz w:val="28"/>
          <w:szCs w:val="28"/>
        </w:rPr>
        <w:t>повреждении</w:t>
      </w:r>
      <w:proofErr w:type="gramEnd"/>
      <w:r w:rsidRPr="00CE4164">
        <w:rPr>
          <w:rFonts w:ascii="Times New Roman" w:hAnsi="Times New Roman" w:cs="Times New Roman"/>
          <w:sz w:val="28"/>
          <w:szCs w:val="28"/>
        </w:rPr>
        <w:t xml:space="preserve"> какого отдела нефрона говорит повышение β</w:t>
      </w:r>
      <w:r w:rsidRPr="00CE416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E4164">
        <w:rPr>
          <w:rFonts w:ascii="Times New Roman" w:hAnsi="Times New Roman" w:cs="Times New Roman"/>
          <w:sz w:val="28"/>
          <w:szCs w:val="28"/>
        </w:rPr>
        <w:t>-микроглобулина в крови?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Клубочка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Канальцев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При болезни Альцгеймера происходит накопление: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Транстиретин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  <w:lang w:val="en-US"/>
        </w:rPr>
        <w:t>SAA</w:t>
      </w:r>
      <w:r w:rsidRPr="00CE4164">
        <w:rPr>
          <w:rFonts w:ascii="Times New Roman" w:hAnsi="Times New Roman" w:cs="Times New Roman"/>
          <w:sz w:val="28"/>
          <w:szCs w:val="28"/>
        </w:rPr>
        <w:t>-белок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β</w:t>
      </w:r>
      <w:r w:rsidRPr="00CE416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E4164">
        <w:rPr>
          <w:rFonts w:ascii="Times New Roman" w:hAnsi="Times New Roman" w:cs="Times New Roman"/>
          <w:sz w:val="28"/>
          <w:szCs w:val="28"/>
        </w:rPr>
        <w:t>-микроглобулин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В-белок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Какие цилиндры характерны в мочевом осадке при амилоидозе?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Восковидные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Лейкоцитарные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Зернистые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Эритроцитарные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Гиалиновые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Появление в моче белка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Бенс-Джонса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характерно </w:t>
      </w:r>
      <w:proofErr w:type="gramStart"/>
      <w:r w:rsidRPr="00CE416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E4164">
        <w:rPr>
          <w:rFonts w:ascii="Times New Roman" w:hAnsi="Times New Roman" w:cs="Times New Roman"/>
          <w:sz w:val="28"/>
          <w:szCs w:val="28"/>
        </w:rPr>
        <w:t>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Миеломной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болезни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Периодической болезни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АА-амилоидозе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CE4164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Pr="00CE4164">
        <w:rPr>
          <w:rFonts w:ascii="Times New Roman" w:hAnsi="Times New Roman" w:cs="Times New Roman"/>
          <w:sz w:val="28"/>
          <w:szCs w:val="28"/>
        </w:rPr>
        <w:t>-амилоидозе</w:t>
      </w:r>
    </w:p>
    <w:p w:rsidR="006D19F8" w:rsidRPr="00CE4164" w:rsidRDefault="006D19F8" w:rsidP="006D19F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lastRenderedPageBreak/>
        <w:t xml:space="preserve">Какие клинические формы </w:t>
      </w:r>
      <w:proofErr w:type="gramStart"/>
      <w:r w:rsidRPr="00CE4164">
        <w:rPr>
          <w:rFonts w:ascii="Times New Roman" w:hAnsi="Times New Roman" w:cs="Times New Roman"/>
          <w:sz w:val="28"/>
          <w:szCs w:val="28"/>
        </w:rPr>
        <w:t>хронического</w:t>
      </w:r>
      <w:proofErr w:type="gramEnd"/>
      <w:r w:rsidRPr="00CE4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выделяют?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Смешанную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Гипертоническую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Нефротическую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Латентную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Гематурическую</w:t>
      </w:r>
      <w:proofErr w:type="spellEnd"/>
    </w:p>
    <w:p w:rsidR="006D19F8" w:rsidRPr="00CE4164" w:rsidRDefault="006D19F8" w:rsidP="006D19F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Наиболее эффективным методом тестирования амилоида служит: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Проба с перманганатом калия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Проба </w:t>
      </w:r>
      <w:proofErr w:type="gramStart"/>
      <w:r w:rsidRPr="00CE41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E4164">
        <w:rPr>
          <w:rFonts w:ascii="Times New Roman" w:hAnsi="Times New Roman" w:cs="Times New Roman"/>
          <w:sz w:val="28"/>
          <w:szCs w:val="28"/>
        </w:rPr>
        <w:t xml:space="preserve"> щелочным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гуанидином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антисывороток</w:t>
      </w:r>
      <w:proofErr w:type="spellEnd"/>
    </w:p>
    <w:p w:rsidR="006D19F8" w:rsidRPr="00CE4164" w:rsidRDefault="006D19F8" w:rsidP="006D19F8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иммунофиксации</w:t>
      </w:r>
      <w:proofErr w:type="spellEnd"/>
    </w:p>
    <w:p w:rsidR="006D19F8" w:rsidRPr="00CE4164" w:rsidRDefault="006D19F8" w:rsidP="006D19F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CE4164">
        <w:rPr>
          <w:rFonts w:ascii="Times New Roman" w:hAnsi="Times New Roman" w:cs="Times New Roman"/>
          <w:sz w:val="28"/>
          <w:szCs w:val="28"/>
        </w:rPr>
        <w:t>гломерулонефрите</w:t>
      </w:r>
      <w:proofErr w:type="spellEnd"/>
      <w:r w:rsidRPr="00CE4164">
        <w:rPr>
          <w:rFonts w:ascii="Times New Roman" w:hAnsi="Times New Roman" w:cs="Times New Roman"/>
          <w:sz w:val="28"/>
          <w:szCs w:val="28"/>
        </w:rPr>
        <w:t xml:space="preserve"> абсолютно противопоказано применение: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Фиалки трехцветной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Почек берёзы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Листьев берёзы</w:t>
      </w:r>
    </w:p>
    <w:p w:rsidR="006D19F8" w:rsidRPr="00CE4164" w:rsidRDefault="006D19F8" w:rsidP="006D19F8">
      <w:pPr>
        <w:pStyle w:val="a3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164">
        <w:rPr>
          <w:rFonts w:ascii="Times New Roman" w:hAnsi="Times New Roman" w:cs="Times New Roman"/>
          <w:sz w:val="28"/>
          <w:szCs w:val="28"/>
        </w:rPr>
        <w:t>Зверобоя</w:t>
      </w:r>
    </w:p>
    <w:p w:rsidR="006D19F8" w:rsidRPr="00B44666" w:rsidRDefault="006D19F8" w:rsidP="006D19F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Default="006D19F8"/>
    <w:p w:rsidR="006D19F8" w:rsidRPr="00FD0903" w:rsidRDefault="006D19F8" w:rsidP="006D19F8">
      <w:pPr>
        <w:pStyle w:val="a4"/>
        <w:spacing w:after="0"/>
        <w:jc w:val="center"/>
        <w:rPr>
          <w:spacing w:val="-8"/>
          <w:sz w:val="22"/>
          <w:szCs w:val="28"/>
        </w:rPr>
      </w:pPr>
      <w:r>
        <w:rPr>
          <w:spacing w:val="-8"/>
          <w:sz w:val="22"/>
          <w:szCs w:val="28"/>
        </w:rPr>
        <w:lastRenderedPageBreak/>
        <w:t>Федеральное г</w:t>
      </w:r>
      <w:r w:rsidRPr="00FD0903">
        <w:rPr>
          <w:spacing w:val="-8"/>
          <w:sz w:val="22"/>
          <w:szCs w:val="28"/>
        </w:rPr>
        <w:t>осударственное бюджетное образовательное учреждение</w:t>
      </w:r>
    </w:p>
    <w:p w:rsidR="006D19F8" w:rsidRPr="00FD0903" w:rsidRDefault="006D19F8" w:rsidP="006D19F8">
      <w:pPr>
        <w:pStyle w:val="a4"/>
        <w:spacing w:after="0"/>
        <w:jc w:val="center"/>
        <w:rPr>
          <w:spacing w:val="-8"/>
          <w:sz w:val="22"/>
          <w:szCs w:val="28"/>
        </w:rPr>
      </w:pPr>
      <w:r w:rsidRPr="00FD0903">
        <w:rPr>
          <w:spacing w:val="-8"/>
          <w:sz w:val="22"/>
          <w:szCs w:val="28"/>
        </w:rPr>
        <w:t>высшего  образования</w:t>
      </w:r>
    </w:p>
    <w:p w:rsidR="006D19F8" w:rsidRPr="00A36DEA" w:rsidRDefault="006D19F8" w:rsidP="006D19F8">
      <w:pPr>
        <w:pStyle w:val="a4"/>
        <w:spacing w:after="0"/>
        <w:jc w:val="center"/>
        <w:rPr>
          <w:spacing w:val="-8"/>
          <w:sz w:val="24"/>
          <w:szCs w:val="24"/>
        </w:rPr>
      </w:pPr>
      <w:r w:rsidRPr="00FD0903">
        <w:rPr>
          <w:spacing w:val="-8"/>
          <w:sz w:val="22"/>
          <w:szCs w:val="28"/>
        </w:rPr>
        <w:t>«</w:t>
      </w:r>
      <w:r w:rsidRPr="00A36DEA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6D19F8" w:rsidRPr="00A36DEA" w:rsidRDefault="006D19F8" w:rsidP="006D1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DEA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6D19F8" w:rsidRPr="00A36DEA" w:rsidRDefault="006D19F8" w:rsidP="006D19F8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DEA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6D19F8" w:rsidRDefault="006D19F8" w:rsidP="006D19F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6DEA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36DEA">
        <w:rPr>
          <w:rFonts w:ascii="Times New Roman" w:hAnsi="Times New Roman" w:cs="Times New Roman"/>
          <w:sz w:val="24"/>
          <w:szCs w:val="24"/>
          <w:u w:val="single"/>
        </w:rPr>
        <w:t>Избранные вопросы терапии»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Нефрология</w:t>
      </w:r>
    </w:p>
    <w:p w:rsidR="006D19F8" w:rsidRPr="00A36DEA" w:rsidRDefault="006D19F8" w:rsidP="006D19F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6D19F8" w:rsidRDefault="006D19F8" w:rsidP="006D19F8">
      <w:pPr>
        <w:tabs>
          <w:tab w:val="left" w:pos="5700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Вариант 6</w:t>
      </w:r>
    </w:p>
    <w:p w:rsidR="006D19F8" w:rsidRPr="00B44666" w:rsidRDefault="006D19F8" w:rsidP="006D19F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spacing w:val="-8"/>
          <w:szCs w:val="28"/>
          <w:lang w:eastAsia="ru-RU"/>
        </w:rPr>
        <w:drawing>
          <wp:inline distT="0" distB="0" distL="0" distR="0">
            <wp:extent cx="5543550" cy="2582797"/>
            <wp:effectExtent l="19050" t="0" r="0" b="0"/>
            <wp:docPr id="2" name="Рисунок 1" descr="C:\Users\Евгений\Desktop\анг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англ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274" cy="258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-8"/>
          <w:szCs w:val="28"/>
          <w:lang w:eastAsia="ru-RU"/>
        </w:rPr>
        <w:drawing>
          <wp:inline distT="0" distB="0" distL="0" distR="0">
            <wp:extent cx="5943600" cy="2722245"/>
            <wp:effectExtent l="19050" t="0" r="0" b="0"/>
            <wp:docPr id="3" name="Рисунок 2" descr="C:\Users\Евгений\Desktop\анг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англ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805" cy="2870835"/>
            <wp:effectExtent l="19050" t="0" r="0" b="0"/>
            <wp:docPr id="4" name="Рисунок 3" descr="C:\Users\Евгений\Desktop\анг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англ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87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5400" cy="2296692"/>
            <wp:effectExtent l="19050" t="0" r="0" b="0"/>
            <wp:docPr id="5" name="Рисунок 4" descr="C:\Users\Евгений\Desktop\анг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англ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514" cy="229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5400" cy="2433849"/>
            <wp:effectExtent l="19050" t="0" r="0" b="0"/>
            <wp:docPr id="6" name="Рисунок 5" descr="C:\Users\Евгений\Desktop\анг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англ\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498" cy="244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9898" cy="2190750"/>
            <wp:effectExtent l="19050" t="0" r="6902" b="0"/>
            <wp:docPr id="27" name="Рисунок 4" descr="C:\Users\Евгений\Desktop\анг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англ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683" cy="219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7271" cy="2084920"/>
            <wp:effectExtent l="19050" t="0" r="0" b="0"/>
            <wp:docPr id="7" name="Рисунок 6" descr="C:\Users\Евгений\Desktop\анг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й\Desktop\англ\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941" cy="208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1547" cy="2305050"/>
            <wp:effectExtent l="19050" t="0" r="3" b="0"/>
            <wp:docPr id="8" name="Рисунок 7" descr="C:\Users\Евгений\Desktop\анг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й\Desktop\англ\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209" cy="2308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3900" cy="2246606"/>
            <wp:effectExtent l="19050" t="0" r="0" b="0"/>
            <wp:docPr id="9" name="Рисунок 8" descr="C:\Users\Евгений\Desktop\анг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й\Desktop\англ\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24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8186" cy="2114550"/>
            <wp:effectExtent l="19050" t="0" r="0" b="0"/>
            <wp:docPr id="10" name="Рисунок 9" descr="C:\Users\Евгений\Desktop\англ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й\Desktop\англ\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186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8073" cy="2107565"/>
            <wp:effectExtent l="19050" t="0" r="0" b="0"/>
            <wp:docPr id="11" name="Рисунок 10" descr="C:\Users\Евгений\Desktop\англ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й\Desktop\англ\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073" cy="210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6654" cy="2114550"/>
            <wp:effectExtent l="19050" t="0" r="4896" b="0"/>
            <wp:docPr id="12" name="Рисунок 11" descr="C:\Users\Евгений\Desktop\англ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гений\Desktop\англ\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310" cy="211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7139" cy="2209800"/>
            <wp:effectExtent l="19050" t="0" r="6361" b="0"/>
            <wp:docPr id="13" name="Рисунок 12" descr="C:\Users\Евгений\Desktop\англ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вгений\Desktop\англ\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297" cy="2212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6800" cy="2158883"/>
            <wp:effectExtent l="19050" t="0" r="0" b="0"/>
            <wp:docPr id="14" name="Рисунок 13" descr="C:\Users\Евгений\Desktop\англ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гений\Desktop\англ\1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595" cy="216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1804" cy="2354580"/>
            <wp:effectExtent l="19050" t="0" r="0" b="0"/>
            <wp:docPr id="15" name="Рисунок 14" descr="C:\Users\Евгений\Desktop\англ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вгений\Desktop\англ\1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804" cy="235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5306" cy="2114550"/>
            <wp:effectExtent l="19050" t="0" r="2444" b="0"/>
            <wp:docPr id="16" name="Рисунок 15" descr="C:\Users\Евгений\Desktop\англ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вгений\Desktop\англ\1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071" cy="211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3450" cy="2150621"/>
            <wp:effectExtent l="19050" t="0" r="0" b="0"/>
            <wp:docPr id="17" name="Рисунок 16" descr="C:\Users\Евгений\Desktop\англ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вгений\Desktop\англ\1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178" cy="2153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92625" cy="2362200"/>
            <wp:effectExtent l="19050" t="0" r="7975" b="0"/>
            <wp:docPr id="18" name="Рисунок 17" descr="C:\Users\Евгений\Desktop\англ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вгений\Desktop\англ\1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303" cy="2365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7105" cy="2525836"/>
            <wp:effectExtent l="19050" t="0" r="4445" b="0"/>
            <wp:docPr id="19" name="Рисунок 18" descr="C:\Users\Евгений\Desktop\англ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вгений\Desktop\англ\1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760" cy="252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7150" cy="2255442"/>
            <wp:effectExtent l="19050" t="0" r="6350" b="0"/>
            <wp:docPr id="20" name="Рисунок 19" descr="C:\Users\Евгений\Desktop\англ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вгений\Desktop\англ\1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308" cy="225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37150" cy="2320322"/>
            <wp:effectExtent l="19050" t="0" r="6350" b="0"/>
            <wp:docPr id="21" name="Рисунок 20" descr="C:\Users\Евгений\Desktop\англ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вгений\Desktop\англ\2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308" cy="232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7150" cy="2338467"/>
            <wp:effectExtent l="19050" t="0" r="6350" b="0"/>
            <wp:docPr id="22" name="Рисунок 21" descr="C:\Users\Евгений\Desktop\англ\вопр80\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вгений\Desktop\англ\вопр80\6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308" cy="234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7800" cy="2266584"/>
            <wp:effectExtent l="19050" t="0" r="0" b="0"/>
            <wp:docPr id="23" name="Рисунок 22" descr="C:\Users\Евгений\Desktop\англ\вопр80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Евгений\Desktop\англ\вопр80\68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266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2950" cy="2109631"/>
            <wp:effectExtent l="19050" t="0" r="0" b="0"/>
            <wp:docPr id="24" name="Рисунок 23" descr="C:\Users\Евгений\Desktop\англ\вопр80\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Евгений\Desktop\англ\вопр80\69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109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26000" cy="2171700"/>
            <wp:effectExtent l="19050" t="0" r="7950" b="0"/>
            <wp:docPr id="25" name="Рисунок 24" descr="C:\Users\Евгений\Desktop\англ\вопр80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Евгений\Desktop\англ\вопр80\7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330" cy="217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6330" cy="2405796"/>
            <wp:effectExtent l="19050" t="0" r="7620" b="0"/>
            <wp:docPr id="26" name="Рисунок 25" descr="C:\Users\Евгений\Desktop\англ\вопр80\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Евгений\Desktop\англ\вопр80\72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214" cy="241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9F8" w:rsidRPr="00E11994" w:rsidRDefault="006D19F8"/>
    <w:sectPr w:rsidR="006D19F8" w:rsidRPr="00E11994" w:rsidSect="009C7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D3B1E"/>
    <w:multiLevelType w:val="hybridMultilevel"/>
    <w:tmpl w:val="3CC6E110"/>
    <w:lvl w:ilvl="0" w:tplc="86FC1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D19DB"/>
    <w:multiLevelType w:val="multilevel"/>
    <w:tmpl w:val="0419001D"/>
    <w:styleLink w:val="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2E80B29"/>
    <w:multiLevelType w:val="hybridMultilevel"/>
    <w:tmpl w:val="B8C2631C"/>
    <w:lvl w:ilvl="0" w:tplc="327048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F677E"/>
    <w:multiLevelType w:val="hybridMultilevel"/>
    <w:tmpl w:val="4B5C7D60"/>
    <w:lvl w:ilvl="0" w:tplc="19F4F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14BEE"/>
    <w:multiLevelType w:val="hybridMultilevel"/>
    <w:tmpl w:val="6F0ECC2C"/>
    <w:lvl w:ilvl="0" w:tplc="43FA55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F12C2"/>
    <w:multiLevelType w:val="hybridMultilevel"/>
    <w:tmpl w:val="C7CECE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B7E6D26">
      <w:start w:val="1"/>
      <w:numFmt w:val="russianLower"/>
      <w:lvlText w:val="%2)"/>
      <w:lvlJc w:val="left"/>
      <w:pPr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B160598"/>
    <w:multiLevelType w:val="multilevel"/>
    <w:tmpl w:val="0419001D"/>
    <w:styleLink w:val="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350CBA"/>
    <w:rsid w:val="00032E35"/>
    <w:rsid w:val="00040CC3"/>
    <w:rsid w:val="002B4E4B"/>
    <w:rsid w:val="00350CBA"/>
    <w:rsid w:val="00424C4D"/>
    <w:rsid w:val="005049FA"/>
    <w:rsid w:val="0057000E"/>
    <w:rsid w:val="006D19F8"/>
    <w:rsid w:val="00707845"/>
    <w:rsid w:val="00721184"/>
    <w:rsid w:val="00734B57"/>
    <w:rsid w:val="00824D34"/>
    <w:rsid w:val="0086056D"/>
    <w:rsid w:val="008B182B"/>
    <w:rsid w:val="008D2473"/>
    <w:rsid w:val="009943FA"/>
    <w:rsid w:val="009C5E1D"/>
    <w:rsid w:val="009C7ED6"/>
    <w:rsid w:val="00A36DEA"/>
    <w:rsid w:val="00A62014"/>
    <w:rsid w:val="00AB29EC"/>
    <w:rsid w:val="00AF1E68"/>
    <w:rsid w:val="00C35457"/>
    <w:rsid w:val="00C5373B"/>
    <w:rsid w:val="00E11994"/>
    <w:rsid w:val="00E52300"/>
    <w:rsid w:val="00F66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CC3"/>
  </w:style>
  <w:style w:type="paragraph" w:styleId="1">
    <w:name w:val="heading 1"/>
    <w:basedOn w:val="a"/>
    <w:link w:val="10"/>
    <w:uiPriority w:val="9"/>
    <w:qFormat/>
    <w:rsid w:val="007078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40C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8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07845"/>
    <w:pPr>
      <w:ind w:left="720"/>
      <w:contextualSpacing/>
    </w:pPr>
  </w:style>
  <w:style w:type="numbering" w:customStyle="1" w:styleId="6">
    <w:name w:val="Стиль6"/>
    <w:uiPriority w:val="99"/>
    <w:rsid w:val="008B182B"/>
    <w:pPr>
      <w:numPr>
        <w:numId w:val="1"/>
      </w:numPr>
    </w:pPr>
  </w:style>
  <w:style w:type="numbering" w:customStyle="1" w:styleId="7">
    <w:name w:val="Стиль7"/>
    <w:uiPriority w:val="99"/>
    <w:rsid w:val="008B182B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rsid w:val="00040CC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ody Text"/>
    <w:basedOn w:val="a"/>
    <w:link w:val="a5"/>
    <w:uiPriority w:val="99"/>
    <w:semiHidden/>
    <w:unhideWhenUsed/>
    <w:rsid w:val="00A36DE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A36DEA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6D19F8"/>
  </w:style>
  <w:style w:type="paragraph" w:styleId="a6">
    <w:name w:val="Balloon Text"/>
    <w:basedOn w:val="a"/>
    <w:link w:val="a7"/>
    <w:uiPriority w:val="99"/>
    <w:semiHidden/>
    <w:unhideWhenUsed/>
    <w:rsid w:val="006D1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19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2760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3</cp:revision>
  <dcterms:created xsi:type="dcterms:W3CDTF">2017-04-22T05:09:00Z</dcterms:created>
  <dcterms:modified xsi:type="dcterms:W3CDTF">2017-04-22T05:12:00Z</dcterms:modified>
</cp:coreProperties>
</file>